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8D" w:rsidRPr="00F9148D" w:rsidRDefault="00F9148D" w:rsidP="00F9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                                                               УТВЕРЖДАЮ:</w:t>
      </w:r>
    </w:p>
    <w:p w:rsidR="00F9148D" w:rsidRPr="00F9148D" w:rsidRDefault="00F9148D" w:rsidP="00F9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первичной                                             Директор МБОУ СОШ № 11</w:t>
      </w:r>
    </w:p>
    <w:p w:rsidR="00F9148D" w:rsidRPr="00F9148D" w:rsidRDefault="00F9148D" w:rsidP="00F9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профсоюзной организации                                                 </w:t>
      </w:r>
    </w:p>
    <w:p w:rsidR="00F9148D" w:rsidRPr="00F9148D" w:rsidRDefault="00F9148D" w:rsidP="00F9148D">
      <w:pPr>
        <w:tabs>
          <w:tab w:val="left" w:pos="59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СОШ № 11                                                   </w:t>
      </w:r>
    </w:p>
    <w:p w:rsidR="00F9148D" w:rsidRPr="00F9148D" w:rsidRDefault="00F9148D" w:rsidP="00F9148D">
      <w:pPr>
        <w:tabs>
          <w:tab w:val="left" w:pos="59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_______/ М.В. Паничева /                                                 ______/М.Ю. Теплякова/</w:t>
      </w:r>
    </w:p>
    <w:p w:rsidR="00F9148D" w:rsidRPr="00F9148D" w:rsidRDefault="00F9148D" w:rsidP="00F9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____________2016 г.                                                              «____» ____________2016 г.</w:t>
      </w:r>
    </w:p>
    <w:p w:rsidR="00F9148D" w:rsidRPr="00F9148D" w:rsidRDefault="00F9148D" w:rsidP="00F914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148D" w:rsidRPr="00F9148D" w:rsidRDefault="00F9148D" w:rsidP="00F9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_GoBack"/>
      <w:r w:rsidRPr="00F9148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ПОЛОЖЕНИЕ </w:t>
      </w:r>
      <w:r w:rsidRPr="00F914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 ОПЛАТЕ ТРУДА РАБОТНИКОВ</w:t>
      </w:r>
    </w:p>
    <w:bookmarkEnd w:id="0"/>
    <w:p w:rsidR="00F9148D" w:rsidRPr="00F9148D" w:rsidRDefault="00F9148D" w:rsidP="00F9148D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F914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униципального бюджетного общеобразовательного учреждения </w:t>
      </w:r>
    </w:p>
    <w:p w:rsidR="00F9148D" w:rsidRPr="00F9148D" w:rsidRDefault="00F9148D" w:rsidP="00F9148D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средней общеобразовательной школы № 11 г. </w:t>
      </w:r>
      <w:r w:rsidRPr="00F9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Уссурийска </w:t>
      </w:r>
    </w:p>
    <w:p w:rsidR="00F9148D" w:rsidRPr="00F9148D" w:rsidRDefault="00F9148D" w:rsidP="00F9148D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Уссурийского городского округа</w:t>
      </w:r>
    </w:p>
    <w:p w:rsidR="00F9148D" w:rsidRPr="00F9148D" w:rsidRDefault="00F9148D" w:rsidP="00F9148D">
      <w:pPr>
        <w:numPr>
          <w:ilvl w:val="0"/>
          <w:numId w:val="37"/>
        </w:numPr>
        <w:shd w:val="clear" w:color="auto" w:fill="FFFFFF"/>
        <w:spacing w:before="37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Общие положения.</w:t>
      </w:r>
    </w:p>
    <w:p w:rsidR="00F9148D" w:rsidRPr="00F9148D" w:rsidRDefault="00F9148D" w:rsidP="00F9148D">
      <w:pPr>
        <w:numPr>
          <w:ilvl w:val="0"/>
          <w:numId w:val="3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оплате труда  работников муниципального бюджетного </w:t>
      </w:r>
      <w:r w:rsidRPr="00F914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общеобразовательного учреждения средней общеобразовательной школы № 11 г. </w:t>
      </w: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Уссурийска Уссурийского городского округа (далее – Положение  (далее по тексту -  Учреждение) устанавливает порядок и условия применения системы оплаты труда, в том числе компенсационных и стимулирующих выплат работникам учреждения.</w:t>
      </w:r>
    </w:p>
    <w:p w:rsidR="00F9148D" w:rsidRPr="00F9148D" w:rsidRDefault="00F9148D" w:rsidP="00F91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об оплате труда Учреждения разработано в соответствии с трудовым кодексом РФ, Федеральным  законом   №273-ФЗ от 29.12.2012г. «Об образовании в Российской Федерации», Уставом, коллективным договором, Правилами внутреннего трудового распорядка,  Решением Думы Уссурийского округа «О введении новой системы оплаты труда работников муниципальных учреждений образования Уссурийского городского округа» от 07.09.2011г.  № 438-НПА со   всеми  внесёнными изменениями.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оплаты труда работников учреждения устанавливается с учетом:</w:t>
      </w:r>
    </w:p>
    <w:p w:rsidR="00F9148D" w:rsidRPr="00F9148D" w:rsidRDefault="00F9148D" w:rsidP="00F9148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тарифно-квалификационного справочника работ и профессий    рабочих,</w:t>
      </w:r>
    </w:p>
    <w:p w:rsidR="00F9148D" w:rsidRPr="00F9148D" w:rsidRDefault="00F9148D" w:rsidP="00F9148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единого квалификационного справочника должностей руководителей,  специалистов и служащих,</w:t>
      </w:r>
    </w:p>
    <w:p w:rsidR="00F9148D" w:rsidRPr="00F9148D" w:rsidRDefault="00F9148D" w:rsidP="00F9148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государственных гарантий по оплате труда,</w:t>
      </w:r>
    </w:p>
    <w:p w:rsidR="00F9148D" w:rsidRPr="00F9148D" w:rsidRDefault="00F9148D" w:rsidP="00F9148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рекомендаций Российской трехсторонней комиссии по регулированию    социально-трудовых отношений,</w:t>
      </w:r>
    </w:p>
    <w:p w:rsidR="00F9148D" w:rsidRPr="00F9148D" w:rsidRDefault="00F9148D" w:rsidP="00F9148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мнения представительного органа работников.</w:t>
      </w:r>
    </w:p>
    <w:p w:rsidR="00F9148D" w:rsidRPr="00F9148D" w:rsidRDefault="00F9148D" w:rsidP="00F9148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Заработная плата, установленная в соответствии с настоящим Положением, не может быть меньше заработной платы (без учета премий и </w:t>
      </w: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стимулирующих выплат), выплачиваемой на основе тарифной сетки по оплате труда работников муниципальных учреждений образования, при условии сохранения объема должностных обязанностей работников и выполнения ими работ той же квалификации.</w:t>
      </w:r>
    </w:p>
    <w:p w:rsidR="00F9148D" w:rsidRPr="00F9148D" w:rsidRDefault="00F9148D" w:rsidP="00F9148D">
      <w:pPr>
        <w:shd w:val="clear" w:color="auto" w:fill="FFFFFF"/>
        <w:spacing w:before="322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Положение разрабатывается администрацией </w:t>
      </w:r>
      <w:r w:rsidRPr="00F914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Учреждения</w:t>
      </w: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обсуждается, корректируется и принимается на общем собрании трудового коллектива и утверждается Руководителем с учетом мнения выборного органа первичной профсоюзной организации.</w:t>
      </w:r>
    </w:p>
    <w:p w:rsidR="00F9148D" w:rsidRPr="00F9148D" w:rsidRDefault="00F9148D" w:rsidP="00F9148D">
      <w:pPr>
        <w:shd w:val="clear" w:color="auto" w:fill="FFFFFF"/>
        <w:spacing w:before="322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Изменения  и дополнения в настоящее положение вносятся общим собранием трудового коллектива </w:t>
      </w:r>
      <w:r w:rsidRPr="00F914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Учреждения</w:t>
      </w: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согласовываются с учетом мнения выборного органа первичной профсоюзной организации и утверждаются руководителем.</w:t>
      </w:r>
    </w:p>
    <w:p w:rsidR="00F9148D" w:rsidRPr="00F9148D" w:rsidRDefault="00F9148D" w:rsidP="00F9148D">
      <w:pPr>
        <w:shd w:val="clear" w:color="auto" w:fill="FFFFFF"/>
        <w:spacing w:before="322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Срок положения не ограничен. Положение действует до принятия нового.</w:t>
      </w:r>
    </w:p>
    <w:p w:rsidR="00F9148D" w:rsidRPr="00F9148D" w:rsidRDefault="00F9148D" w:rsidP="00F9148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 w:eastAsia="ru-RU"/>
        </w:rPr>
        <w:t>II</w:t>
      </w:r>
      <w:r w:rsidRPr="00F91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</w:t>
      </w: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окладов педагогического персонала,</w:t>
      </w:r>
    </w:p>
    <w:p w:rsidR="00F9148D" w:rsidRPr="00F9148D" w:rsidRDefault="00F9148D" w:rsidP="00F9148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- вспомогательного персонала и медицинского</w:t>
      </w:r>
    </w:p>
    <w:p w:rsidR="00F9148D" w:rsidRPr="00F9148D" w:rsidRDefault="00F9148D" w:rsidP="00F9148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персонала Учреждения.</w:t>
      </w:r>
    </w:p>
    <w:p w:rsidR="00F9148D" w:rsidRPr="00F9148D" w:rsidRDefault="00F9148D" w:rsidP="00F9148D">
      <w:pPr>
        <w:widowControl w:val="0"/>
        <w:tabs>
          <w:tab w:val="left" w:pos="900"/>
          <w:tab w:val="num" w:pos="144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9148D" w:rsidRPr="00F9148D" w:rsidRDefault="00F9148D" w:rsidP="00F9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Размеры окладов педагогических работников и работников учебно - вспомогательного персонала Учреждения  устанавливаются на основе отнесения занимаемых ими должностей к профессиональным квалификационным группам (далее - ПКГ), утвержденным приказом Минздравсоцразвития России от 05 мая 2008 года № 216н «Об утверждении профессиональных квалификационных групп должностей работников образования». </w:t>
      </w:r>
    </w:p>
    <w:p w:rsidR="00F9148D" w:rsidRPr="00F9148D" w:rsidRDefault="00F9148D" w:rsidP="00F914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1 </w:t>
      </w:r>
    </w:p>
    <w:p w:rsidR="00F9148D" w:rsidRPr="00F9148D" w:rsidRDefault="00F9148D" w:rsidP="00F914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7"/>
        <w:gridCol w:w="2119"/>
      </w:tblGrid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окладов (руб.)</w:t>
            </w:r>
          </w:p>
        </w:tc>
      </w:tr>
      <w:tr w:rsidR="00F9148D" w:rsidRPr="00F9148D" w:rsidTr="00924A5B">
        <w:tc>
          <w:tcPr>
            <w:tcW w:w="5000" w:type="pct"/>
            <w:gridSpan w:val="2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 и работники учебно-вспомогательного персонала, реализующие основную образовательную программу дошкольного образования</w:t>
            </w:r>
          </w:p>
        </w:tc>
      </w:tr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Должности, отнесенные к ПКГ «учебно-вспомогательный персонал второго уровня»: 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квалификационный уровень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младший воспитатель)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3888</w:t>
            </w:r>
          </w:p>
        </w:tc>
      </w:tr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Должности, отнесенные к ПКГ «педагогические работники»: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квалификационный уровень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(музыкальный  руководитель)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6211</w:t>
            </w:r>
          </w:p>
        </w:tc>
      </w:tr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квалификационный уровень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первой квалификационной категории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7985</w:t>
            </w:r>
          </w:p>
        </w:tc>
      </w:tr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квалификационный уровень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высшей квалификационной категории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8518</w:t>
            </w:r>
          </w:p>
        </w:tc>
      </w:tr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3-ий квалификационный уровень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(воспитатель)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7985</w:t>
            </w:r>
          </w:p>
        </w:tc>
      </w:tr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3-ий квалификационный уровень,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первой квалификационной категории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8695</w:t>
            </w:r>
          </w:p>
        </w:tc>
      </w:tr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квалификационный уровень,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высшей квалификационной категории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9405</w:t>
            </w:r>
          </w:p>
        </w:tc>
      </w:tr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4-ый квалификационный уровень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 старший  воспитатель)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8873</w:t>
            </w:r>
          </w:p>
        </w:tc>
      </w:tr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4-ый квалификационный уровень,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первой квалификационной категории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9227</w:t>
            </w:r>
          </w:p>
        </w:tc>
      </w:tr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4-ый квалификационный уровень,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высшей квалификационной категории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9760</w:t>
            </w:r>
          </w:p>
        </w:tc>
      </w:tr>
      <w:tr w:rsidR="00F9148D" w:rsidRPr="00F9148D" w:rsidTr="00924A5B">
        <w:tc>
          <w:tcPr>
            <w:tcW w:w="5000" w:type="pct"/>
            <w:gridSpan w:val="2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 и работники учебно-вспомогательного персонала, реализующие основную общеобразовательную программу </w:t>
            </w:r>
          </w:p>
        </w:tc>
      </w:tr>
      <w:tr w:rsidR="00F9148D" w:rsidRPr="00F9148D" w:rsidTr="00924A5B">
        <w:tc>
          <w:tcPr>
            <w:tcW w:w="389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Должности, отнесенные к ПКГ «учебно-вспомогательный персонал первого уровня»: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(секретарь  учебной части)</w:t>
            </w:r>
          </w:p>
        </w:tc>
        <w:tc>
          <w:tcPr>
            <w:tcW w:w="1110" w:type="pct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</w:t>
            </w:r>
          </w:p>
        </w:tc>
      </w:tr>
      <w:tr w:rsidR="00F9148D" w:rsidRPr="00F9148D" w:rsidTr="00924A5B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Должности, отнесенные к ПКГ «педагогические работники»: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квалификационный уровень </w:t>
            </w:r>
          </w:p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(инструктор по  физической культуре)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4870</w:t>
            </w:r>
          </w:p>
        </w:tc>
      </w:tr>
      <w:tr w:rsidR="00F9148D" w:rsidRPr="00F9148D" w:rsidTr="00924A5B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квалификационный уровень,</w:t>
            </w:r>
          </w:p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первой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6261</w:t>
            </w:r>
          </w:p>
        </w:tc>
      </w:tr>
      <w:tr w:rsidR="00F9148D" w:rsidRPr="00F9148D" w:rsidTr="00924A5B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квалификационный уровень, </w:t>
            </w:r>
          </w:p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высшей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6678</w:t>
            </w:r>
          </w:p>
        </w:tc>
      </w:tr>
      <w:tr w:rsidR="00F9148D" w:rsidRPr="00F9148D" w:rsidTr="00924A5B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2-ой квалификационный уровень </w:t>
            </w:r>
          </w:p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91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5565</w:t>
            </w:r>
          </w:p>
        </w:tc>
      </w:tr>
      <w:tr w:rsidR="00F9148D" w:rsidRPr="00F9148D" w:rsidTr="00924A5B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2-ой квалификационный уровень, </w:t>
            </w:r>
          </w:p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первой квалификационной категории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6678</w:t>
            </w:r>
          </w:p>
        </w:tc>
      </w:tr>
      <w:tr w:rsidR="00F9148D" w:rsidRPr="00F9148D" w:rsidTr="00924A5B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квалификационный уровень,</w:t>
            </w:r>
          </w:p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высшей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7165</w:t>
            </w:r>
          </w:p>
        </w:tc>
      </w:tr>
      <w:tr w:rsidR="00F9148D" w:rsidRPr="00F9148D" w:rsidTr="00924A5B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4-ый квалификационный уровень</w:t>
            </w:r>
          </w:p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(преподаватель-организатор основ безопасности  жизнедеятельности;  учитель)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8873</w:t>
            </w:r>
          </w:p>
        </w:tc>
      </w:tr>
      <w:tr w:rsidR="00F9148D" w:rsidRPr="00F9148D" w:rsidTr="00924A5B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4-ый квалификационный уровень, </w:t>
            </w:r>
          </w:p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первой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9227</w:t>
            </w:r>
          </w:p>
        </w:tc>
      </w:tr>
      <w:tr w:rsidR="00F9148D" w:rsidRPr="00F9148D" w:rsidTr="00924A5B"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4-ый квалификационный уровень, наличие высшей квалификационной категории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9760</w:t>
            </w:r>
          </w:p>
        </w:tc>
      </w:tr>
    </w:tbl>
    <w:p w:rsidR="00F9148D" w:rsidRPr="00F9148D" w:rsidRDefault="00F9148D" w:rsidP="00F9148D">
      <w:pPr>
        <w:tabs>
          <w:tab w:val="num" w:pos="43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8D" w:rsidRPr="00F9148D" w:rsidRDefault="00F9148D" w:rsidP="00F9148D">
      <w:pPr>
        <w:tabs>
          <w:tab w:val="num" w:pos="432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специалистам, окончившим образовательные учреждения высшего или среднего профессионального образования и прибывшим на работу в Учреждение по направлению отраслевого органа в год окончания образовательного учреждения, размеры окладов устанавливаются по </w:t>
      </w: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соответствующему квалификационному уровню профессиональной квалификационной группы без учета квалификационной категории.</w:t>
      </w:r>
    </w:p>
    <w:p w:rsidR="00F9148D" w:rsidRPr="00F9148D" w:rsidRDefault="00F9148D" w:rsidP="00F9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Размеры окладов работников медицинского персонала Учреждения  устанавливаются на основе отнесения занимаемых ими должностей к профессиональным квалификационным группам (далее - ПКГ), утвержденным приказом Минздравсоцразвития России от 06 августа 2007 года № 526 «Об утверждении профессиональных квалификационных групп должностей медицинских и фармацевтических работников».</w:t>
      </w:r>
    </w:p>
    <w:p w:rsidR="00F9148D" w:rsidRPr="00F9148D" w:rsidRDefault="00F9148D" w:rsidP="00F9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F9148D" w:rsidRPr="00F9148D" w:rsidRDefault="00F9148D" w:rsidP="00F9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7"/>
        <w:gridCol w:w="2254"/>
      </w:tblGrid>
      <w:tr w:rsidR="00F9148D" w:rsidRPr="00F9148D" w:rsidTr="00924A5B">
        <w:tc>
          <w:tcPr>
            <w:tcW w:w="7477" w:type="dxa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медицинских и фармацевтических работников</w:t>
            </w:r>
          </w:p>
        </w:tc>
        <w:tc>
          <w:tcPr>
            <w:tcW w:w="2289" w:type="dxa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(руб.)</w:t>
            </w:r>
          </w:p>
        </w:tc>
      </w:tr>
      <w:tr w:rsidR="00F9148D" w:rsidRPr="00F9148D" w:rsidTr="00924A5B">
        <w:tc>
          <w:tcPr>
            <w:tcW w:w="7477" w:type="dxa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медицинский персонал первого уровня:</w:t>
            </w:r>
          </w:p>
        </w:tc>
        <w:tc>
          <w:tcPr>
            <w:tcW w:w="2289" w:type="dxa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c>
          <w:tcPr>
            <w:tcW w:w="7477" w:type="dxa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квалификационный уровень </w:t>
            </w:r>
          </w:p>
          <w:p w:rsidR="00F9148D" w:rsidRPr="00F9148D" w:rsidRDefault="00F9148D" w:rsidP="00F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(медицинская сестра)</w:t>
            </w:r>
          </w:p>
        </w:tc>
        <w:tc>
          <w:tcPr>
            <w:tcW w:w="2289" w:type="dxa"/>
            <w:vAlign w:val="center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4896</w:t>
            </w:r>
          </w:p>
        </w:tc>
      </w:tr>
    </w:tbl>
    <w:p w:rsidR="00F9148D" w:rsidRPr="00F9148D" w:rsidRDefault="00F9148D" w:rsidP="00F9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9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Размеры </w:t>
      </w: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окладов работников Учреждения,</w:t>
      </w:r>
    </w:p>
    <w:p w:rsidR="00F9148D" w:rsidRPr="00F9148D" w:rsidRDefault="00F9148D" w:rsidP="00F9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занимающих должности служащих</w:t>
      </w:r>
    </w:p>
    <w:p w:rsidR="00F9148D" w:rsidRPr="00F9148D" w:rsidRDefault="00F9148D" w:rsidP="00F9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Размеры окладов работников Учреждения, занимающих должности служащих, устанавливаются на основе отнесения занимаемых ими должностей служащих к ПКГ, утвержденным приказом Минздравсоцразвития России от 28 мая 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F9148D" w:rsidRPr="00F9148D" w:rsidRDefault="00F9148D" w:rsidP="00F914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3 </w:t>
      </w:r>
    </w:p>
    <w:p w:rsidR="00F9148D" w:rsidRPr="00F9148D" w:rsidRDefault="00F9148D" w:rsidP="00F914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2565"/>
      </w:tblGrid>
      <w:tr w:rsidR="00F9148D" w:rsidRPr="00F9148D" w:rsidTr="00924A5B">
        <w:tc>
          <w:tcPr>
            <w:tcW w:w="7155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611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(рублей)</w:t>
            </w:r>
          </w:p>
        </w:tc>
      </w:tr>
      <w:tr w:rsidR="00F9148D" w:rsidRPr="00F9148D" w:rsidTr="00924A5B">
        <w:tc>
          <w:tcPr>
            <w:tcW w:w="9766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Работники, занимающие должности служащих в учреждениях, реализующих основную образовательную программу дошкольного образования</w:t>
            </w:r>
          </w:p>
        </w:tc>
      </w:tr>
      <w:tr w:rsidR="00F9148D" w:rsidRPr="00F9148D" w:rsidTr="00924A5B">
        <w:tc>
          <w:tcPr>
            <w:tcW w:w="7155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2611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c>
          <w:tcPr>
            <w:tcW w:w="7155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шеф-повар)</w:t>
            </w:r>
          </w:p>
        </w:tc>
        <w:tc>
          <w:tcPr>
            <w:tcW w:w="2611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5473</w:t>
            </w:r>
          </w:p>
        </w:tc>
      </w:tr>
      <w:tr w:rsidR="00F9148D" w:rsidRPr="00F9148D" w:rsidTr="00924A5B">
        <w:tc>
          <w:tcPr>
            <w:tcW w:w="7155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611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c>
          <w:tcPr>
            <w:tcW w:w="7155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(бухгалтер)</w:t>
            </w:r>
          </w:p>
        </w:tc>
        <w:tc>
          <w:tcPr>
            <w:tcW w:w="2611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6702</w:t>
            </w:r>
          </w:p>
        </w:tc>
      </w:tr>
      <w:tr w:rsidR="00F9148D" w:rsidRPr="00F9148D" w:rsidTr="00924A5B">
        <w:tc>
          <w:tcPr>
            <w:tcW w:w="9766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Работники, занимающие должности служащих в учреждениях,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реализующих основную общеобразовательную программу</w:t>
            </w:r>
          </w:p>
        </w:tc>
      </w:tr>
      <w:tr w:rsidR="00F9148D" w:rsidRPr="00F9148D" w:rsidTr="00924A5B">
        <w:tc>
          <w:tcPr>
            <w:tcW w:w="7155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611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c>
          <w:tcPr>
            <w:tcW w:w="7155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(бухгалтер)</w:t>
            </w:r>
          </w:p>
        </w:tc>
        <w:tc>
          <w:tcPr>
            <w:tcW w:w="2611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5636</w:t>
            </w:r>
          </w:p>
        </w:tc>
      </w:tr>
    </w:tbl>
    <w:p w:rsidR="00F9148D" w:rsidRPr="00F9148D" w:rsidRDefault="00F9148D" w:rsidP="00F9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9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Размеры </w:t>
      </w: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окладов по профессиональным группам</w:t>
      </w:r>
    </w:p>
    <w:p w:rsidR="00F9148D" w:rsidRPr="00F9148D" w:rsidRDefault="00F9148D" w:rsidP="00F9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общеотраслевых профессий рабочих Учреждения</w:t>
      </w:r>
    </w:p>
    <w:p w:rsidR="00F9148D" w:rsidRPr="00F9148D" w:rsidRDefault="00F9148D" w:rsidP="00F9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11.Размеры окладов рабочих Учреждения 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(ЕТКС), утвержденным приказом  Минздравсоцразвития России от 29 мая 2008 года № 248н «Об утверждении профессиональных квалификационных групп общеотраслевых профессий рабочих»:</w:t>
      </w:r>
    </w:p>
    <w:p w:rsidR="00F9148D" w:rsidRPr="00F9148D" w:rsidRDefault="00F9148D" w:rsidP="00F914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4 </w:t>
      </w:r>
    </w:p>
    <w:p w:rsidR="00F9148D" w:rsidRPr="00F9148D" w:rsidRDefault="00F9148D" w:rsidP="00F914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F9148D" w:rsidRPr="00F9148D" w:rsidTr="00924A5B">
        <w:tc>
          <w:tcPr>
            <w:tcW w:w="7308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520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(рублей)</w:t>
            </w:r>
          </w:p>
        </w:tc>
      </w:tr>
      <w:tr w:rsidR="00F9148D" w:rsidRPr="00F9148D" w:rsidTr="00924A5B">
        <w:tc>
          <w:tcPr>
            <w:tcW w:w="982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 образовательных учреждений, реализующих основную образовательную программу дошкольного образования</w:t>
            </w:r>
          </w:p>
        </w:tc>
      </w:tr>
      <w:tr w:rsidR="00F9148D" w:rsidRPr="00F9148D" w:rsidTr="00924A5B">
        <w:tc>
          <w:tcPr>
            <w:tcW w:w="7308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520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rPr>
          <w:trHeight w:val="524"/>
        </w:trPr>
        <w:tc>
          <w:tcPr>
            <w:tcW w:w="7308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(кастелянша-швея, машинист по стирке белья, кладовщик, сторож,  подсобный рабочий)</w:t>
            </w:r>
          </w:p>
        </w:tc>
        <w:tc>
          <w:tcPr>
            <w:tcW w:w="2520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3024</w:t>
            </w:r>
          </w:p>
        </w:tc>
      </w:tr>
      <w:tr w:rsidR="00F9148D" w:rsidRPr="00F9148D" w:rsidTr="00924A5B">
        <w:trPr>
          <w:trHeight w:val="562"/>
        </w:trPr>
        <w:tc>
          <w:tcPr>
            <w:tcW w:w="7308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520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c>
          <w:tcPr>
            <w:tcW w:w="7308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 (электрик, мастер по хозяйству, повар)</w:t>
            </w:r>
          </w:p>
        </w:tc>
        <w:tc>
          <w:tcPr>
            <w:tcW w:w="2520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</w:t>
            </w:r>
          </w:p>
        </w:tc>
      </w:tr>
      <w:tr w:rsidR="00F9148D" w:rsidRPr="00F9148D" w:rsidTr="00924A5B">
        <w:tc>
          <w:tcPr>
            <w:tcW w:w="982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 образовательных учреждений, реализующих основную общеобразовательную программу</w:t>
            </w:r>
          </w:p>
        </w:tc>
      </w:tr>
      <w:tr w:rsidR="00F9148D" w:rsidRPr="00F9148D" w:rsidTr="00924A5B">
        <w:tc>
          <w:tcPr>
            <w:tcW w:w="7308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520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c>
          <w:tcPr>
            <w:tcW w:w="7308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квалификационный уровень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(дворник, сторож, уборщик служебных помещений)</w:t>
            </w:r>
          </w:p>
        </w:tc>
        <w:tc>
          <w:tcPr>
            <w:tcW w:w="2520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</w:t>
            </w:r>
          </w:p>
        </w:tc>
      </w:tr>
      <w:tr w:rsidR="00F9148D" w:rsidRPr="00F9148D" w:rsidTr="00924A5B">
        <w:tc>
          <w:tcPr>
            <w:tcW w:w="7308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520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c>
          <w:tcPr>
            <w:tcW w:w="7308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 (рабочий по ремонту и обслуживанию зданий)</w:t>
            </w:r>
          </w:p>
        </w:tc>
        <w:tc>
          <w:tcPr>
            <w:tcW w:w="2520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</w:t>
            </w:r>
          </w:p>
        </w:tc>
      </w:tr>
    </w:tbl>
    <w:p w:rsidR="00F9148D" w:rsidRPr="00F9148D" w:rsidRDefault="00F9148D" w:rsidP="00F9148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5</w:t>
      </w: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F9148D" w:rsidRPr="00F9148D" w:rsidTr="00924A5B">
        <w:tc>
          <w:tcPr>
            <w:tcW w:w="7308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Профессиональные квалификационные группы и квалификационные уровни</w:t>
            </w:r>
          </w:p>
        </w:tc>
        <w:tc>
          <w:tcPr>
            <w:tcW w:w="2520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c>
          <w:tcPr>
            <w:tcW w:w="7308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ПКГ «Общеотраслевые должности работников культуры, искусства и кинематографии ведущего звена» (библиотекарь)</w:t>
            </w:r>
          </w:p>
        </w:tc>
        <w:tc>
          <w:tcPr>
            <w:tcW w:w="2520" w:type="dxa"/>
          </w:tcPr>
          <w:p w:rsidR="00F9148D" w:rsidRPr="00F9148D" w:rsidRDefault="00F9148D" w:rsidP="00F914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4814</w:t>
            </w:r>
          </w:p>
        </w:tc>
      </w:tr>
    </w:tbl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914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выплат компенсационного характера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Учреждения  устанавливаются следующие  выплаты компенсационного характера: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Выплаты работникам, занятым на работах с вредными и (или) опасными и иными особыми условиями труда.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Работникам, занятым на работах с вредными и (или) опасными и иными особыми условиями труда, устанавливается доплата по результатам специальной оценки условий труда.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Величина доплаты устанавливается в размере пяти процентов оклада (должностного оклада).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момент введения новых систем оплаты труда указанная выплата устанавливается всем работникам, получавшим ее ранее. </w:t>
      </w:r>
      <w:bookmarkStart w:id="1" w:name="OLE_LINK9"/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</w:t>
      </w:r>
      <w:bookmarkEnd w:id="1"/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Указанные доплаты начисляются за время фактической занятости работников на таких рабочих местах.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Выплаты за работу в местностях с особыми климатическими условиями. 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работу в местностях с особыми климатическими условиями к оплате труда применяются установленные действующим законодательством районный коэффициент к заработной плате работников Учреждения, процентные надбавки к заработной плате за стаж работы в южных районах Дальнего Востока.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Выплаты за работу в местностях с особыми климатическими условиями работникам учреждений выплачиваются в порядке и размере, установленными действующим законодательством: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районный коэффициент – 30 процентов;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процентная надбавка к заработной плате за стаж работы в южных районах Дальнего Востока – 10 процентов по истечении первого года работы, с увеличением на 10 процентов за каждые последующие два года работы, но не свыше 30 процентов заработка; молодежи до 30 лет, прожившей  в южных районах Дальнего Востока не менее одного года, процентная надбавка к заработной плате устанавливается в размере 10 процентов за каждые шесть месяцев работы, но не свыше 30 процентов.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Выплаты за работу в условиях, отклоняющихся от нормальных. 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работу в условиях, отклоняющихся от нормальных, устанавливаются при выполнении работ различной квалификации в соответствии со статьей 150 Трудового кодекса Российской Федерации (далее – ТК РФ), при совмещении профессий (должностей) – статьей 151 ТК РФ, сверхурочной работе – статьей 152 ТК РФ, работе в выходные и нерабочие праздничные дни – статьей 153 ТК РФ.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Выплаты при выполнении работы в ночное время устанавливаются в соответствии со статьей 154 ТК РФ.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Размер повышения оплаты труда за работу в ночное время (с 22 часов до 6 часов) составляет 35 процентов оклада, рассчитанного за каждый час работы               в ночное время.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законодательством. 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F9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оплаты труда  административного</w:t>
      </w:r>
    </w:p>
    <w:p w:rsidR="00F9148D" w:rsidRPr="00F9148D" w:rsidRDefault="00F9148D" w:rsidP="00F914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персонала Учреждения.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Заработная плата руководителя Учреждения и главного бухгалтера состоит из должностного оклада, выплат компенсационного и стимулирующего характера.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Должностной оклад руководителя Учреждения устанавливается в кратном отношении к окладу работников учреждений образования по максимальному квалификационному уровню профессиональной квалификационной группы работников Учреждения, относящихся к </w:t>
      </w: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основному персоналу, возглавляемым им Учреждения образования, рассчитанному по типам учреждений образования          и  составляет до 3-х размеров окладов.  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должностному окладу руководителя применяется корректирующий коэффициент в зависимости от мощности и функциональных особенностей учреждения образования соответствующего типа.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корректирующего коэффициента к должностному окладу руководителя учреждения по занимаемой должности образует новый должностной оклад. Применение иных корректирующих коэффициентов к должностному окладу руководителя учреждения не допускается.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Должностные оклады главных бухгалтеров учреждений устанавливаются на    30 процентов ниже должностного оклада руководителей этих учреждений с учетом корректирующих коэффициентов.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учетом условий труда руководителю и главному бухгалтеру в процентах к должностному окладу устанавливаются выплаты компенсационного и стимулирующего характера.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Выплаты компенсационного характера устанавливаются для руководителя и главного бухгалтера в соответствии с разделом V настоящего Положения.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Руководителю Учреждения в пределах фонда оплаты труда устанавливаются следующие выплаты стимулирующего характера: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выслугу лет – ежемесячно к должностному окладу в зависимости от стажа работы в государственных образовательных и муниципальных образовательных учреждениях Приморского края в следующих размерах:</w:t>
      </w:r>
    </w:p>
    <w:p w:rsidR="00F9148D" w:rsidRPr="00F9148D" w:rsidRDefault="00F9148D" w:rsidP="00F914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3 лет – 10 процентов  должностного оклада;</w:t>
      </w:r>
    </w:p>
    <w:p w:rsidR="00F9148D" w:rsidRPr="00F9148D" w:rsidRDefault="00F9148D" w:rsidP="00F914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5 лет – 20 процентов должностного оклада;</w:t>
      </w:r>
    </w:p>
    <w:p w:rsidR="00F9148D" w:rsidRPr="00F9148D" w:rsidRDefault="00F9148D" w:rsidP="00F914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5 лет -  30 процентов должностного оклада;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высокие результаты работы – ежемесячно в размере до 50 процентов должностного оклада руководителя Учреждения с учетом достижения утвержденных целевых показателей деятельности учреждения;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премия за качество выполняемых работ – до двух должностных окладов в год.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Целевые показатели деятельности Учреждения ежегодно утверждаются управлением образования и молодежной политики администрации Уссурийского городского округа. Оценку работы руководителя Учреждения осуществляет комиссия по оценке выполнения целевых показателей деятельности учреждений, которая утверждается приказом управления образования и молодежной политики администрации Уссурийского городского округа.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Порядок, размеры и условия выплаты руководителю Учреждения за высокие результаты работы и премии за качество выполняемых работ устанавливаются нормативным правовым актом администрации Уссурийского городского округа.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Главному бухгалтеру Учреждения устанавливаются следующие выплаты стимулирующего характера: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выслугу лет – ежемесячно к должностному окладу в зависимости от стажа работы в государственных образовательных и муниципальных образовательных учреждениях Приморского края в следующих размерах:</w:t>
      </w:r>
    </w:p>
    <w:p w:rsidR="00F9148D" w:rsidRPr="00F9148D" w:rsidRDefault="00F9148D" w:rsidP="00F914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3 лет – 10 процентов  должностного оклада,</w:t>
      </w:r>
    </w:p>
    <w:p w:rsidR="00F9148D" w:rsidRPr="00F9148D" w:rsidRDefault="00F9148D" w:rsidP="00F914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5 лет – 20 процентов должностного оклада,</w:t>
      </w:r>
    </w:p>
    <w:p w:rsidR="00F9148D" w:rsidRPr="00F9148D" w:rsidRDefault="00F9148D" w:rsidP="00F914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5 лет -  30 процентов должностного оклада,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высокие результаты работы – ежемесячно в размере до 50 процентов должностного оклада;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по итогам работы до двух должностных окладов в год.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условия выплат стимулирующего характера главному бухгалтеру устанавливаются коллективным договором, соглашениями, локальными нормативными актами, с учетом мнения представительного органа, в пределах утвержденного фонда оплаты труда работников Учреждения, формируемого за счет бюджетных средств и средств, поступающих от приносящей доход деятельности        Учреждения.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за выслугу лет производятся согласно отработанному времени, но не более, чем на одну ставку заработанной платы по    основной должности.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Показатели и размеры стимулирующих выплат</w:t>
      </w: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за</w:t>
      </w: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высокие результаты работы</w:t>
      </w: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5306"/>
        <w:gridCol w:w="2217"/>
      </w:tblGrid>
      <w:tr w:rsidR="00F9148D" w:rsidRPr="00F9148D" w:rsidTr="00924A5B">
        <w:trPr>
          <w:trHeight w:val="843"/>
        </w:trPr>
        <w:tc>
          <w:tcPr>
            <w:tcW w:w="2587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5306" w:type="dxa"/>
          </w:tcPr>
          <w:p w:rsidR="00F9148D" w:rsidRPr="00F9148D" w:rsidRDefault="00F9148D" w:rsidP="00F9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качества</w:t>
            </w:r>
          </w:p>
        </w:tc>
        <w:tc>
          <w:tcPr>
            <w:tcW w:w="2217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к должностному окладу</w:t>
            </w:r>
          </w:p>
        </w:tc>
      </w:tr>
      <w:tr w:rsidR="00F9148D" w:rsidRPr="00F9148D" w:rsidTr="00924A5B">
        <w:trPr>
          <w:trHeight w:val="701"/>
        </w:trPr>
        <w:tc>
          <w:tcPr>
            <w:tcW w:w="2587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5306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сайтах: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6" w:history="1">
              <w:r w:rsidRPr="00F914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F914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F914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F914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F914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F914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F914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7" w:history="1">
              <w:r w:rsidRPr="00F914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F914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F914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zakupki</w:t>
              </w:r>
            </w:hyperlink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площадка СБЕРБАНКА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качественное ведение бухгалтерской документации и своевременное предоставление запрашиваемой информации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своевременная и качественная сдача    отчетности по итогам месяца, квартала, года</w:t>
            </w:r>
          </w:p>
        </w:tc>
        <w:tc>
          <w:tcPr>
            <w:tcW w:w="2217" w:type="dxa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</w:tbl>
    <w:p w:rsidR="00F9148D" w:rsidRPr="00F9148D" w:rsidRDefault="00F9148D" w:rsidP="00F914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48D" w:rsidRPr="00F9148D" w:rsidRDefault="00F9148D" w:rsidP="00F914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F9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оплаты труда педагогических и других</w:t>
      </w:r>
    </w:p>
    <w:p w:rsidR="00F9148D" w:rsidRPr="00F9148D" w:rsidRDefault="00F9148D" w:rsidP="00F914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  Учреждения</w:t>
      </w:r>
    </w:p>
    <w:p w:rsidR="00F9148D" w:rsidRPr="00F9148D" w:rsidRDefault="00F9148D" w:rsidP="00F91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Заработная плата педагогических и других работников Учреждения состоит из должностного оклада, выплат компенсационного и стимулирующего характера.</w:t>
      </w:r>
    </w:p>
    <w:p w:rsidR="00F9148D" w:rsidRPr="00F9148D" w:rsidRDefault="00F9148D" w:rsidP="00F9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компенсационного характера педагогическим и другим работникам Учреждения устанавливаются  в соответствии разделом </w:t>
      </w:r>
      <w:r w:rsidRPr="00F914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F9148D" w:rsidRPr="00F9148D" w:rsidRDefault="00F9148D" w:rsidP="00F9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Выплаты стимулирующего характера устанавливаются работникам Учреждения с учетом критериев, позволяющих оценить результативность и качество их работы, утвержденных локальными нормативными актами </w:t>
      </w:r>
      <w:r w:rsidRPr="00F9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с учетом мнения представительного органа.</w:t>
      </w:r>
    </w:p>
    <w:p w:rsidR="00F9148D" w:rsidRPr="00F9148D" w:rsidRDefault="00F9148D" w:rsidP="00F9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выплатам стимулирующего характера относятся выплаты, направленные на стимулирование работников Учреждения  к качественному результату труда, а также поощрение за выполненную работу.</w:t>
      </w:r>
    </w:p>
    <w:p w:rsidR="00F9148D" w:rsidRPr="00F9148D" w:rsidRDefault="00F9148D" w:rsidP="00F9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и другим работникам Учреждения устанавливаются  следующие выплаты стимулирующего характера:</w:t>
      </w:r>
    </w:p>
    <w:p w:rsidR="00F9148D" w:rsidRPr="00F9148D" w:rsidRDefault="00F9148D" w:rsidP="00F9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выслугу лет - ежемесячно к должностному окладу при стаже работы в государственных образовательных и муниципальных образовательных учреждениях Приморского края в следующих размерах:</w:t>
      </w:r>
    </w:p>
    <w:p w:rsidR="00F9148D" w:rsidRPr="00F9148D" w:rsidRDefault="00F9148D" w:rsidP="00F9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3 лет – 10 процентов  оклада (должностного оклада);</w:t>
      </w:r>
    </w:p>
    <w:p w:rsidR="00F9148D" w:rsidRPr="00F9148D" w:rsidRDefault="00F9148D" w:rsidP="00F9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5 лет – 20 процентов оклада (должностного оклада);</w:t>
      </w:r>
    </w:p>
    <w:p w:rsidR="00F9148D" w:rsidRPr="00F9148D" w:rsidRDefault="00F9148D" w:rsidP="00F9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5 лет – 30 процентов оклада (должностного оклада);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 качество выполняемых работ – устанавливаются выплаты ежемесячно в размере до 250 процентов должностного оклада;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высокие результаты работы устанавливаются выплаты ежемесячно в размере до 200 процентов должностного оклада.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 за выслугу лет производятся согласно отработанному времени, но не более чем на одну ставку заработанной платы.  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6691"/>
        <w:gridCol w:w="7"/>
        <w:gridCol w:w="2994"/>
      </w:tblGrid>
      <w:tr w:rsidR="00F9148D" w:rsidRPr="00F9148D" w:rsidTr="00924A5B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148D" w:rsidRPr="00F9148D" w:rsidRDefault="00F9148D" w:rsidP="00F9148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91" w:type="dxa"/>
          </w:tcPr>
          <w:p w:rsidR="00F9148D" w:rsidRPr="00F9148D" w:rsidRDefault="00F9148D" w:rsidP="00F9148D">
            <w:pPr>
              <w:spacing w:before="100" w:beforeAutospacing="1" w:after="100" w:afterAutospacing="1" w:line="240" w:lineRule="auto"/>
              <w:ind w:left="9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001" w:type="dxa"/>
            <w:gridSpan w:val="2"/>
          </w:tcPr>
          <w:p w:rsidR="00F9148D" w:rsidRPr="00F9148D" w:rsidRDefault="00F9148D" w:rsidP="00F9148D">
            <w:pPr>
              <w:spacing w:before="100" w:beforeAutospacing="1" w:after="100" w:afterAutospacing="1" w:line="240" w:lineRule="auto"/>
              <w:ind w:left="9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F9148D" w:rsidRPr="00F9148D" w:rsidTr="00924A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348" w:type="dxa"/>
            <w:gridSpan w:val="4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Достижение учащимися в сравнении с предыдущим периодом, стабильность и рост качества обучения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значение качества образования по предмету выше среднего по образовательному учреждению и/или имеет позитивную динамику: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-математика,  русский язык, литература, английский язык, физика, химия, биология, география, история, общество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-музыка, изо, физкультура, технология, ОБЖ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-начальная школа – не менее 40%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двум критериям – 3 балла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одному из критериев – 1 балл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двум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критериям – 1 балл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одному из критериев – 0,5 балла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двум критериям – 3 балла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одному из критериев – 1 балл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неуспевающих выпускников ступени основного общего образования по результатам государственной итоговой аттестации 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двум критериям – 2 балла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одному из критериев – 1 балл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Позитивные результаты внеурочной деятельности обучающихся по учебным предметам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в олимпиадах по предмету (в зависимости от уровня и количества победителей и призёров)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Призовое место на муниципальном уровне – 3 балла                                           Призовое место на региональном уровне –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в конференциях по предмету (в зависимости от уровня и количества победителей и призёров)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Призовое место на уровне образовательного учреждения – 1 балл  Призовое место на муниципальном уровне – 3 балла                                           Призовое место на региональном уровне –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в соревнованиях, конкурсах, фестивалях (в зависимости от уровня и количества победителей и призёров)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Призовое место на уровне образовательного учреждения – 1 балл  Призовое место на муниципальном уровне – 2 балла, участие – 0,5 балла                                           Призовое место на региональном уровне – 4 балла, участие – 1 балл                                                     Призовое место на Всероссийских дистанционных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конкурсах – 2 балла, участие – 1 балл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презентация  социально значимых и исследовательских проектов, выполненных под руководством учителя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Призовое место на уровне образовательного учреждения – 2 балл, участие – 1 балл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Призовое место на муниципальном уровне – 3 балла, участие – 1 балл                                           Призовое место на региональном уровне – 5 баллов, участие – 2 балла                                                     Призовое место на Федеральном уровне – 6 баллов, участие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Методическая и научно-исследовательская работа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публикаций, методических разработок в методических сборниках, СМИ (бумажный носитель)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Интернет (электронный носитель) (с условием получения положительной внешней рецензии)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 балла за каждую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0,5 баллов за каждую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Профессионализм учителя, оцененный учащимися и их родителями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Зарегистрированные положительные отзывы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Результативное зафиксированное участие в профессиональных конкурсах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Очные: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Всероссийский уровень – 20 баллов        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уровень –  15 баллов                                                                                  Муниципальный уровень – 10 баллов.                 </w:t>
            </w: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Заочные           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 уровень – 5 баллов                                    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постоянно обновляемого сайта педагога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экспертных групп, жюри (муниципальный, региональный уровень)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учебном процессе внешних ресурсов (музеи, театры, лаборатории, библиотеки, предприятия и др.) составляет более 5 % учебного времени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в учебном процессе внешних ресурсов составляет более 5%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времени – 3 балла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Востребованность услуг учителя во внеурочной деятельности (расширение платных образовательных услуг)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за каждую учебную группу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Обобщение и распространение педагогического опыта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конференциях, форумах, педагогических чтениях (выступления, организация выставок и пр.)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 уровень – 10 баллов                                     Региональный уровень – 8 баллов                                         Муниципальный уровень – 5 баллов                                                    Школьный уровень – 2 балла                                    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Зафиксированная демонстрация достижений через открытые уроки, мастер-классы и пр.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 уровень – 10 баллов                                     Региональный уровень – 8 баллов                                         Муниципальный уровень – 5 баллов                                                    Школьный уровень – 2 балла                                    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Позитивные результаты организационно-воспитательной деятельности классного руководителя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и результативная работа с учащимися группы риска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(отсутствие) пропусков учащимися уроков без уважительной причины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– 2 балла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– 1 балл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горячего питания учащихся (5 – 11 классы)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80 % питающихся 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50 % питающихся 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30 % питающихся 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документации классного руководителя и работа с классом (дневники, внешний вид, опоздания)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всех школьных мероприятиях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- 5 баллов                                               80% - 3 балла                                                        50% - 1 балл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в соревнованиях, конкурсах, фестивалях (в зависимости от уровня и количества победителей и призёров)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Призовое место на уровне образовательного учреждения – 1 балл 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Призовое место на муниципальном уровне – 2 балла, участие – 0,5 балла                                           Призовое место на региональном уровне – 4 балла, участие – 1 балл                                                     Призовое место на Всероссийских дистанционных конкурсах – 2 балла, участие – 1 балл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социально-значимой деятельности: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качественные генеральные уборки  закрепленных территорий и поддержание чистоты и порядка на закрепленных территориях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летняя трудовая практика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 - 5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 – 3 балла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 - 1 балл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- помощь школе (по итогам учебного года)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качества образования класса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40% - 3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листа, отгулов, отпуска без содержания во время учебного процесса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Повышение квалификации педагога (от 72 ч)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Заместители директора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 уровень организации и проведения итоговой и промежуточной аттестации обучающихся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914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Высокий уровень организации и контроля (мониторинга)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учебно-воспитательного процесса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914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8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Качественная организация работы общественных органов, участвующих в управлении образовательным учреждением (совет образовательного учреждения, экспертно-методический совет, педагогический совет, органы ученического самоуправления).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914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0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организации и контроля экспертной, методической и инновационной работы в образовательном учреждении.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Сохранение контингента обучающихся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 обобщение и распространение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наиболее результативного опыта методической работы  педагогов (подготовка и публикация авторских программ, статей и т.д.)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качества образовательной подготовки обучающихся курируемых параллелей классов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семинаров, методических совещаний, конференций, круглых столов и т.п. всероссийского, регионального и муниципального уровней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курируемых учителей (работников) в работе различных методических объединений, творческих групп, совещаний и семинаров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100-75% посещаемости – 3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Качественный анализ посещаемых уроков и внеклассных учебно-воспитательных мероприятий и классных часов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 мероприятий- 3 балла;</w:t>
            </w:r>
          </w:p>
          <w:p w:rsidR="00F9148D" w:rsidRPr="00F9148D" w:rsidRDefault="00F9148D" w:rsidP="00F914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10 мероприятий- 1 балл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Наставничество (работа с молодыми специалистами)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Старший воспитатель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Средняя посещаемость детьми Учреждения за период, предшествующий установлению стимулирующих выплат: 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процент посещаемости от 91 до 100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процент посещаемости от 80 до 89,9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Высокое качество образовательного процесса: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инновационной деятельности педагогических работников, в т.ч. проектной деятельности.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 межведомственному взаимодействию в рамках деятельности школы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Разработки индивидуальных программ сопровождения детей с особыми образовательными потребностями. 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Изучение, выявление распространение  передового педагогического опыта: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наставничества для начинающих воспитателей.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педагогам в подготовке к участию в методических объединениях, мастер-классах, конкурсах на муниципальном, (региональном или федеральном) уровне. 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педагогам в оформлении материалов для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аттестации на первую или высшую категории по новой форме.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публикаций, методических разработок в методических сборниках, СМИ (бумажный носитель)</w:t>
            </w:r>
          </w:p>
          <w:p w:rsidR="00F9148D" w:rsidRPr="00F9148D" w:rsidRDefault="00F9148D" w:rsidP="00F91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Интернет (электронный носитель) (с условием получения положительной внешней рецензии)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балла за каждую</w:t>
            </w:r>
          </w:p>
          <w:p w:rsidR="00F9148D" w:rsidRPr="00F9148D" w:rsidRDefault="00F9148D" w:rsidP="00F91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0,5 баллов за каждую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 обобщение и распространение наиболее результативного опыта методической работы  педагогов (подготовка и публикация авторских программ, статей и т.д.)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Особый вклад в развитие Учреждения: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курируемых работников в работе различных методических объединений, творческих групп, совещаний и семинаров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100-75% посещаемости – 3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мероприятий, повышающих авторитет и имидж учреждения (акции, недели здоровья, дни открытых дверей).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буклетов, оформление информационных стендов о деятельности учреждения.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позиция – 1 балл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для размещения на официальном сайте школы.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презентаций о работе учреждения.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Взаимодействие с семьями воспитанников: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форм работы по оказанию консультативно-практической помощи семьям.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работой родительского клуба.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способов изучения общественного мнения о качестве работы учреждения (разработка анкет для родителей, опросов населения).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Повышение квалификации педагога (от 72 ч)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Средняя посещаемость детьми Учреждения за период, предшествующий установлению стимулирующих выплат: 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дошкольных группах общеразвивающей направленности: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процент посещаемости от 91 до 100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процент посещаемости от 80 до 89,9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Высокое качество образовательного процесса: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 в рамках образовательной программы (кружковая работа);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 предметно-развивающей среде нетрадиционного оборудования и материалов по теме недели и его пополнение при участии родителей.</w:t>
            </w: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портфолио на каждого воспитанника группы и постоянное его пополнение.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Методическая и научно-исследовательская работа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публикаций, методических разработок в методических сборниках, СМИ (бумажный носитель)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Интернет (электронный носитель) (с условием получения положительной внешней рецензии)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 балла за каждую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0,5 баллов за каждую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Профессионализм воспитателя, оцененный воспитанниками  и их родителями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Зарегистрированные положительные отзывы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Результативное зафиксированное участие в профессиональных конкурсах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Очные: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Всероссийский уровень – 20 баллов        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уровень –  15 баллов                                                                                  Муниципальный уровень – 10 баллов.                 </w:t>
            </w: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Заочные           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 уровень – 5 баллов                                    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постоянно обновляемого сайта педагога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экспертных групп, жюри (муниципальный, региональный уровень)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Обобщение и распространение педагогического опыта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конференциях, форумах, педагогических чтениях (выступления, организация выставок и пр.)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 уровень – 10 баллов                                     Региональный уровень – 8 баллов                                         Муниципальный уровень – 5 баллов                                                    Школьный уровень – 2 балла                                    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Зафиксированная демонстрация достижений через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открытые уроки, мастер-классы и пр.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Всероссийский 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уровень – 10 баллов                                     Региональный уровень – 8 баллов                                         Муниципальный уровень – 5 баллов                                                    Школьный уровень – 2 балла                                    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Особый вклад в развитие Учреждения: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мероприятий, повышающих авторитет и имидж учреждения (акции, дни открытых дверей, опросы).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Персональная подготовка воспитанников  к участию в конкурсах, праздниках, соревнованиях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Призовое место на уровне образовательного учреждения – 1 балл  Призовое место на муниципальном уровне – 2 балла, участие – 0,5 балла                                           Призовое место на региональном уровне – 4 балла, участие – 1 балл                                                     Призовое место на Всероссийских дистанционных конкурсах – 2 балла, участие – 1 балл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Результативность работы с семьями воспитанников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семей в нетрадиционной форме (круглый стол, викторина, посиделки и др.)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родителей качеством работы воспитателя (по результатам анкетирования):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- 80-90%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- 90-100%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Повышение квалификации педагога (от 72 ч)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Высокое качество образовательного процесса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 в рамках образовательной программы (кружковая работа);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 предметно-развивающей среде нетрадиционного оборудования и материалов и постоянное его пополнение 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качества образовательной услуги по результатам педагогической диагностики.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Методическая и научно-исследовательская работа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публикаций, методических разработок в методических сборниках, СМИ (бумажный носитель)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Интернет (электронный носитель) (с условием получения положительной внешней рецензии)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 балла за каждую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0,5 баллов за каждую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Профессионализм воспитателя, оцененный воспитанниками  и их родителями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Зарегистрированные положительные отзывы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Результативное зафиксированное участие в профессиональных конкурсах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Очные: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Всероссийский уровень – 20 баллов        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уровень –  15 баллов                                                                                  Муниципальный уровень – 10 баллов.                 </w:t>
            </w: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Заочные           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 уровень – 5 баллов                                    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постоянно обновляемого сайта педагога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экспертных групп, жюри (муниципальный, региональный уровень)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Обобщение и распространение педагогического опыта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конференциях, форумах, педагогических чтениях (выступления, организация выставок и пр.)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 уровень – 10 баллов                                     Региональный уровень – 8 баллов                                         Муниципальный уровень – 5 баллов                                                    Школьный уровень – 2 балла                                    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Зафиксированная демонстрация достижений через открытые уроки, мастер-классы и пр.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 уровень – 10 баллов                                    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Региональный уровень – 8 баллов                                         Муниципальный уровень – 5 баллов                                                    Школьный уровень – 2 балла                                    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Особый вклад в развитие Учреждения: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мероприятий, повышающих авторитет и имидж учреждения (акции, дни открытых дверей, опросы).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воспитанников  к участию в конкурсах, праздниках, соревнованиях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Призовое место на муниципальном уровне – 4 балла, участие – 1 балл                                           Призовое место на региональном уровне – 8 баллов, участие – 2 балла                                                     Призовое место на Всероссийских дистанционных конкурсах – 3 балла, участие – 1 балл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354" w:type="dxa"/>
            <w:gridSpan w:val="3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Результативность работы с семьями воспитанников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семей в нетрадиционной форме (круглый стол, викторина, посиделки и др.)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родителей качеством работы (по результатам анкетирования):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- 80-90%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- 90-100%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Повышение квалификации педагога (от 72 ч)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Младший воспитатель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Эффективность участия в образовательном процессе (на основании результатов внутреннего контроля)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воспитателю в обогащении предметно-развивающей среды нетрадиционным оборудованием и материалами.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5 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Сохранность в группе оборудования, приборов, материалов, посуды, спец. одежды (на основании результатов внутреннего контроля)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Высокий уровень исполнительской дисциплины (на основании результатов внутреннего контроля):</w:t>
            </w:r>
            <w:r w:rsidRPr="00F914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своевременное выполнение распоряжений директора,  требований медицинской сестры, зам. директора по АХЧ, старшего воспитателя;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присмотр за детьми во время проведения педсоветов, родительских собраний и других совещаний воспитателей;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Шеф – повар, повар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и напряженность труда по обеспечению выполнения натуральных норм питания воспитанников (шеф-повару).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качественное ведение документации по питанию воспитанников (шеф-повару).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баллов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на пищеблоке технологического оборудования, посуды, спец. одежды.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баллов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исполнительской дисциплины: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качеству приготовления пищи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санитарному состоянию помещений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обработке и хранению продуктов.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позиция – 2 балла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диетпитания. 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соблюдение графика выдачи пищи на группы в соответствии с режимом дня.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6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98" w:type="dxa"/>
            <w:gridSpan w:val="2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читательская активность обучающихся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библиотеки в качестве информационного образовательного центра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3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</w:t>
            </w: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общешкольных</w:t>
            </w: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муниципальных</w:t>
            </w: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региональных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оформление тематических выставок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Уборщик служебных помещений 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генеральных уборок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участка в соответствии с требованиями СанПиН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0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уборка помещений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Кухонный работник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и напряженность труда (мытье стен, обметание потолков)</w:t>
            </w: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на пищеблоке технологического оборудования, посуды, спец. одежды, инвентаря.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исполнительской дисциплины при выполнении работ не входящих в должностные обязанности.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Кастелянша- швея, машинист по стирке белья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материальных ценностей, учёт и хранение.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достоверное ведение  документации и отчётности.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исполнение обязанностей отсутствующих работников.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замечаний ТО ТУ Роспотребнадзора по Приморскому краю в г. Уссурийске.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санитарно-гигиенической  пропаганды 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Средняя посещаемость детьми Учреждения за период, предшествующий установлению стимулирующих выплат: 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дошкольных группах общеразвивающей направленности: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процент посещаемости от 91 до 100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процент посещаемости от 80 до 89,9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организация детского питания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проектов по оздоровлению детей и сотрудников  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Вакцинация воспитанников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Бухгалтер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сложность работы в условиях финансово- хозяйственной самостоятельности.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представление запрашиваемой информации, качественное ведение документации.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дебиторской и кредиторской задолженности.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муниципального задания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обоснованных жалоб работников учреждения  на начисление оплаты труда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Кладовщик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работа с поставщиками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имущества, его учет и хранение.</w:t>
            </w:r>
          </w:p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обеспечение продуктами, постановка на учёт, списание имущества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позиция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особо важных (сложных)   работ на срок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проведения.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мероприятие – 2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достоверное ведение документации и отчетности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Дворник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Садоводческие работы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имущества,  зеленых насаждений (кустарников, цветов, деревьев), малых архитектурных форм учреждения.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исполнение обязанностей отсутствующих работников.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Сторож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имущества,  зеленых насаждений (кустарников, цветов, деревьев), малых архитектурных форм учреждения.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исполнение обязанностей отсутствующих работников.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решение создавшихся проблемных ситуаций</w:t>
            </w:r>
            <w:r w:rsidRPr="00F9148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10348" w:type="dxa"/>
            <w:gridSpan w:val="4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 по хозяйству, рабочий по обслуживанию и текущему ремонту зданий и сооружений</w:t>
            </w:r>
          </w:p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исполнение обязанностей отсутствующих работников.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оборудования для педагогического процесса и игровой деятельности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решение создавшихся проблемных ситуаций</w:t>
            </w:r>
            <w:r w:rsidRPr="00F9148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без больничного листа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F9148D" w:rsidRPr="00F9148D" w:rsidTr="00924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5"/>
        </w:trPr>
        <w:tc>
          <w:tcPr>
            <w:tcW w:w="656" w:type="dxa"/>
            <w:shd w:val="clear" w:color="auto" w:fill="FFFFFF"/>
          </w:tcPr>
          <w:p w:rsidR="00F9148D" w:rsidRPr="00F9148D" w:rsidRDefault="00F9148D" w:rsidP="00F9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  <w:gridSpan w:val="2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Общественно – полезная деятельность в рамках функционирования учреждения</w:t>
            </w:r>
          </w:p>
        </w:tc>
        <w:tc>
          <w:tcPr>
            <w:tcW w:w="2994" w:type="dxa"/>
            <w:shd w:val="clear" w:color="auto" w:fill="FFFFFF"/>
          </w:tcPr>
          <w:p w:rsidR="00F9148D" w:rsidRPr="00F9148D" w:rsidRDefault="00F9148D" w:rsidP="00F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– 2 балла</w:t>
            </w:r>
          </w:p>
        </w:tc>
      </w:tr>
    </w:tbl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Выплаты стимулирующего характера, размеры и условия их осуществления устанавливаются коллективным договором,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в пределах утвержденного фонда оплаты труда работников Учреждения, формируемого за счет бюджетных средств и средств,  поступающих от приносящей доход деятельности Учреждения. </w:t>
      </w:r>
    </w:p>
    <w:p w:rsidR="00F9148D" w:rsidRPr="00F9148D" w:rsidRDefault="00F9148D" w:rsidP="00F914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выплат стимулирующего характера устанавливаются ежемесячно.</w:t>
      </w: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Стимулирующие выплаты не назначаются</w:t>
      </w: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48D" w:rsidRPr="00F9148D" w:rsidRDefault="00F9148D" w:rsidP="00F9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случае наложения дисциплинарного взыскания (выговор), стимулирующие выплаты отменяются на период со времени издания приказа о наложении дисциплинарного взыскания до момента снятия дисциплинарного взыскания.</w:t>
      </w:r>
    </w:p>
    <w:p w:rsidR="00F9148D" w:rsidRPr="00F9148D" w:rsidRDefault="00F9148D" w:rsidP="00F9148D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лишения работников выплат стимулирующего характера  </w:t>
      </w:r>
    </w:p>
    <w:p w:rsidR="00F9148D" w:rsidRPr="00F9148D" w:rsidRDefault="00F9148D" w:rsidP="00F9148D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90"/>
      </w:tblGrid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требований пожарной и электробезопасности, охраны труда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требований СанПиН по обеспечению санитарно-гигиенических условий в учреждении 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своевременное предоставление отчётности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рациональное использование основных средств и материальных запасов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приказов и распоряжений директора школы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выполнение работ по содержанию здания школы, сооружений и коммунальных сетей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</w:tbl>
    <w:p w:rsidR="00F9148D" w:rsidRPr="00F9148D" w:rsidRDefault="00F9148D" w:rsidP="00F9148D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48D" w:rsidRPr="00F9148D" w:rsidRDefault="00F9148D" w:rsidP="00F9148D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48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Лишение работника стимулирующих выплат, предусмотренных настоящим Положением, полностью или частично производится на основании приказа директора Учреждения с обязательным указанием причин лишения или уменьшения размера выплаты.</w:t>
      </w:r>
    </w:p>
    <w:p w:rsidR="00F9148D" w:rsidRPr="00F9148D" w:rsidRDefault="00F9148D" w:rsidP="00F9148D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90"/>
      </w:tblGrid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уменьшения стимулирующих выплат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обоснованных жалоб со стороны родителей на организацию учебно-воспитательного процесса 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случаев травматизма учащихся (воспитанников групп дошкольного образования)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учащихся, пропустивших 20 % и более </w:t>
            </w: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занятий по неуважительным причинам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50 %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Нарушение инструкции по охране жизни и здоровья учащихся (воспитанников групп дошкольного образования)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Невыполнение режима дня воспитанников групп дошкольного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Несвоевременное и (или) некачественное планирование учебной деятельности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 должностной инструкции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правил техники безопасности, пожарной безопасности, охраны труда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Устава и правил внутреннего трудового распорядка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проверяющих служб и контролирующих органов (представителей Учредителя, Госпожнадзора, Роспотребнадзора и др.)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приказов и распоряжений директора школы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100 %</w:t>
            </w:r>
          </w:p>
        </w:tc>
      </w:tr>
      <w:tr w:rsidR="00F9148D" w:rsidRPr="00F9148D" w:rsidTr="00924A5B">
        <w:tc>
          <w:tcPr>
            <w:tcW w:w="6345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 по ходу внутреннего контроля</w:t>
            </w:r>
          </w:p>
        </w:tc>
        <w:tc>
          <w:tcPr>
            <w:tcW w:w="3190" w:type="dxa"/>
            <w:shd w:val="clear" w:color="auto" w:fill="auto"/>
          </w:tcPr>
          <w:p w:rsidR="00F9148D" w:rsidRPr="00F9148D" w:rsidRDefault="00F9148D" w:rsidP="00F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50 %</w:t>
            </w:r>
          </w:p>
        </w:tc>
      </w:tr>
    </w:tbl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Формирование фонда оплаты труда.</w:t>
      </w: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Фонд оплаты труда работников учреждения формируется в пределах бюджетных ассигнований, предусмотренных управлению образования  и молодежной политики администрации Уссурийского городского округа решением  о  бюджете на соответствующий финансовый год, а также средств, поступающих от приносящей доход деятельности Учреждений образования.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Фонд оплаты труда работников учреждений формируется в пределах: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доведенных Учреждению лимитов бюджетных обязательств по расходам на оплату труда;  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объема выплат на заработную плату, утвержденного в плане финансово-хозяйственной деятельности учреждения.  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Фонд оплаты труда работников учреждения формируется за счет средств, направляемых на: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окладов (должностных окладов);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работникам, занятым на работах с вредными и (или) опасными и иными особыми условиями труда (в расчете на год);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работу в местностях с особыми климатическими условиями (в расчете на год);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выплаты за качество выполняемых работ (в расчете на год);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высокие результаты работы;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выслугу лет (в расчете на год).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Фонд оплаты труда работников   Учреждения  формируется исходя из норматива, утвержденного локальным актом управления образования и молодежной политики администрации Уссурийского городского округа, в расчете на 1   обучающегося, на 1 воспитанника. </w:t>
      </w:r>
    </w:p>
    <w:p w:rsidR="00F9148D" w:rsidRPr="00F9148D" w:rsidRDefault="00F9148D" w:rsidP="00F9148D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 w:eastAsia="ru-RU"/>
        </w:rPr>
        <w:t>X</w:t>
      </w:r>
      <w:r w:rsidRPr="00F9148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. Порядок расходование средств, полученных за счет </w:t>
      </w: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экономии фонда заработной </w:t>
      </w:r>
      <w:r w:rsidRPr="00F9148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платы.  </w:t>
      </w:r>
    </w:p>
    <w:p w:rsidR="00F9148D" w:rsidRPr="00F9148D" w:rsidRDefault="00F9148D" w:rsidP="00F91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Стимулирующие выплаты работникам устанавливаются на основании определенных показателей.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2. Все виды материального поощрения и стимулирования выплачиваются работникам на </w:t>
      </w: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приказа руководителя (руководителю учреждения – на основании приказа вышестоящей организации).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3. Размеры всех материальных выплат могут определяться в процентном отношении к </w:t>
      </w: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заработной плате или должностному окладу, а также в конкретной денежной сумме.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F9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Другие вопросы оплаты труда</w:t>
      </w:r>
    </w:p>
    <w:p w:rsidR="00F9148D" w:rsidRPr="00F9148D" w:rsidRDefault="00F9148D" w:rsidP="00F91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Особенности оплаты труда работников Учреждения.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Оплата труда педагогических работников устанавливается исходя из тарифицируемой педагогической нагрузки.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Тарификационный список    воспитателей, учителей и других работников, осуществляющих педагогическую деятельность, формируется исходя из количества часов по государственному образовательному стандарту, учебному плану и программам обеспеченности кадрами и других конкретных условий в Учреждения и устанавливает объем учебной нагрузки педагогических работников на учебный год.</w:t>
      </w: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Для выполнения работ, связанных с временным расширением объема оказываемых учреждением услуг, Учреждение осуществляет привлечение - помимо работников, занимающих должности (профессии), предусмотренные штатным расписанием, - других работников на условиях договора о возмездном оказании услуг за счет средств, полученных от предпринимательской и иной  приносящей доход деятельности.</w:t>
      </w:r>
    </w:p>
    <w:p w:rsidR="00F9148D" w:rsidRPr="00F9148D" w:rsidRDefault="00F9148D" w:rsidP="00F9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Размеры окладов увеличиваются (индексируются) в соответствии с решением Думы Уссурийского городского округа.</w:t>
      </w:r>
    </w:p>
    <w:p w:rsidR="00F9148D" w:rsidRPr="00F9148D" w:rsidRDefault="00F9148D" w:rsidP="00F9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8D" w:rsidRPr="00F9148D" w:rsidRDefault="00F9148D" w:rsidP="00F9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8D" w:rsidRPr="00F9148D" w:rsidRDefault="00F9148D" w:rsidP="00F9148D">
      <w:pPr>
        <w:widowControl w:val="0"/>
        <w:tabs>
          <w:tab w:val="left" w:pos="900"/>
          <w:tab w:val="num" w:pos="144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9148D" w:rsidRPr="00F9148D" w:rsidRDefault="00F9148D" w:rsidP="00F9148D">
      <w:pPr>
        <w:widowControl w:val="0"/>
        <w:tabs>
          <w:tab w:val="left" w:pos="900"/>
          <w:tab w:val="num" w:pos="144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9148D" w:rsidRPr="00F9148D" w:rsidRDefault="00F9148D" w:rsidP="00F9148D">
      <w:pPr>
        <w:widowControl w:val="0"/>
        <w:tabs>
          <w:tab w:val="left" w:pos="900"/>
          <w:tab w:val="num" w:pos="144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9148D" w:rsidRPr="00F9148D" w:rsidRDefault="00F9148D" w:rsidP="00F9148D">
      <w:pPr>
        <w:widowControl w:val="0"/>
        <w:tabs>
          <w:tab w:val="left" w:pos="900"/>
          <w:tab w:val="num" w:pos="144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9148D" w:rsidRPr="00F9148D" w:rsidRDefault="00F9148D" w:rsidP="00F9148D">
      <w:pPr>
        <w:widowControl w:val="0"/>
        <w:tabs>
          <w:tab w:val="left" w:pos="900"/>
          <w:tab w:val="num" w:pos="144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9148D" w:rsidRPr="00F9148D" w:rsidRDefault="00F9148D" w:rsidP="00F9148D">
      <w:pPr>
        <w:widowControl w:val="0"/>
        <w:tabs>
          <w:tab w:val="left" w:pos="900"/>
          <w:tab w:val="num" w:pos="144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A21E2" w:rsidRDefault="00F9148D"/>
    <w:sectPr w:rsidR="008A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9DB"/>
    <w:multiLevelType w:val="hybridMultilevel"/>
    <w:tmpl w:val="415831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948D5"/>
    <w:multiLevelType w:val="multilevel"/>
    <w:tmpl w:val="365E3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C524DA4"/>
    <w:multiLevelType w:val="hybridMultilevel"/>
    <w:tmpl w:val="918291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2B44"/>
    <w:multiLevelType w:val="hybridMultilevel"/>
    <w:tmpl w:val="24B201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32FA7"/>
    <w:multiLevelType w:val="hybridMultilevel"/>
    <w:tmpl w:val="B83C4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927E5"/>
    <w:multiLevelType w:val="hybridMultilevel"/>
    <w:tmpl w:val="88CC97CA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F1D735C"/>
    <w:multiLevelType w:val="hybridMultilevel"/>
    <w:tmpl w:val="A2F86BE6"/>
    <w:lvl w:ilvl="0" w:tplc="EFCCFE82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10DE4597"/>
    <w:multiLevelType w:val="hybridMultilevel"/>
    <w:tmpl w:val="DDB87A14"/>
    <w:lvl w:ilvl="0" w:tplc="EFCCFE8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9">
    <w:nsid w:val="11AF0C2A"/>
    <w:multiLevelType w:val="hybridMultilevel"/>
    <w:tmpl w:val="A95E1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A079D"/>
    <w:multiLevelType w:val="hybridMultilevel"/>
    <w:tmpl w:val="5F18B1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769A8"/>
    <w:multiLevelType w:val="hybridMultilevel"/>
    <w:tmpl w:val="3A1247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38B3497"/>
    <w:multiLevelType w:val="hybridMultilevel"/>
    <w:tmpl w:val="725A8BBC"/>
    <w:lvl w:ilvl="0" w:tplc="D90C26C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7383F97"/>
    <w:multiLevelType w:val="hybridMultilevel"/>
    <w:tmpl w:val="81842E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D30A18"/>
    <w:multiLevelType w:val="hybridMultilevel"/>
    <w:tmpl w:val="F1144480"/>
    <w:lvl w:ilvl="0" w:tplc="EFCCFE8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E10F2E"/>
    <w:multiLevelType w:val="hybridMultilevel"/>
    <w:tmpl w:val="0ED461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0024C5"/>
    <w:multiLevelType w:val="hybridMultilevel"/>
    <w:tmpl w:val="A9D24A32"/>
    <w:lvl w:ilvl="0" w:tplc="EFCCFE8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0649A5"/>
    <w:multiLevelType w:val="hybridMultilevel"/>
    <w:tmpl w:val="F9AA9D5C"/>
    <w:lvl w:ilvl="0" w:tplc="EFCCFE8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B32763"/>
    <w:multiLevelType w:val="hybridMultilevel"/>
    <w:tmpl w:val="90940E64"/>
    <w:lvl w:ilvl="0" w:tplc="EFCCFE8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21">
    <w:nsid w:val="3B10209A"/>
    <w:multiLevelType w:val="hybridMultilevel"/>
    <w:tmpl w:val="C5C22D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3400DA"/>
    <w:multiLevelType w:val="hybridMultilevel"/>
    <w:tmpl w:val="B5F05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1A0F3B"/>
    <w:multiLevelType w:val="hybridMultilevel"/>
    <w:tmpl w:val="E7BA84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7232F4"/>
    <w:multiLevelType w:val="hybridMultilevel"/>
    <w:tmpl w:val="F8403C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9A160B"/>
    <w:multiLevelType w:val="hybridMultilevel"/>
    <w:tmpl w:val="CA84DA5E"/>
    <w:lvl w:ilvl="0" w:tplc="EFCCFE8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26">
    <w:nsid w:val="42477214"/>
    <w:multiLevelType w:val="hybridMultilevel"/>
    <w:tmpl w:val="62D298FC"/>
    <w:lvl w:ilvl="0" w:tplc="EFCCFE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E5891"/>
    <w:multiLevelType w:val="hybridMultilevel"/>
    <w:tmpl w:val="613C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EC7A7D"/>
    <w:multiLevelType w:val="hybridMultilevel"/>
    <w:tmpl w:val="CD5CEA44"/>
    <w:lvl w:ilvl="0" w:tplc="25CA3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4E70CBF"/>
    <w:multiLevelType w:val="hybridMultilevel"/>
    <w:tmpl w:val="49522B54"/>
    <w:lvl w:ilvl="0" w:tplc="EFCCFE8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31">
    <w:nsid w:val="4523159A"/>
    <w:multiLevelType w:val="hybridMultilevel"/>
    <w:tmpl w:val="F678F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6F722E"/>
    <w:multiLevelType w:val="hybridMultilevel"/>
    <w:tmpl w:val="1C0C54DE"/>
    <w:lvl w:ilvl="0" w:tplc="EFCCFE82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4CBF6F66"/>
    <w:multiLevelType w:val="hybridMultilevel"/>
    <w:tmpl w:val="B71C25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FD26E2"/>
    <w:multiLevelType w:val="hybridMultilevel"/>
    <w:tmpl w:val="F1E47A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14706A"/>
    <w:multiLevelType w:val="hybridMultilevel"/>
    <w:tmpl w:val="CF6AD5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3018DC"/>
    <w:multiLevelType w:val="hybridMultilevel"/>
    <w:tmpl w:val="AFBA052E"/>
    <w:lvl w:ilvl="0" w:tplc="EFCCFE8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37">
    <w:nsid w:val="640617C9"/>
    <w:multiLevelType w:val="hybridMultilevel"/>
    <w:tmpl w:val="3D566C5E"/>
    <w:lvl w:ilvl="0" w:tplc="EFCCFE8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38">
    <w:nsid w:val="6C263DCD"/>
    <w:multiLevelType w:val="hybridMultilevel"/>
    <w:tmpl w:val="C2B06018"/>
    <w:lvl w:ilvl="0" w:tplc="AA52A6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0">
    <w:nsid w:val="725F7C64"/>
    <w:multiLevelType w:val="multilevel"/>
    <w:tmpl w:val="03041A8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9AF7888"/>
    <w:multiLevelType w:val="hybridMultilevel"/>
    <w:tmpl w:val="80E2FE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3"/>
  </w:num>
  <w:num w:numId="4">
    <w:abstractNumId w:val="12"/>
  </w:num>
  <w:num w:numId="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33"/>
  </w:num>
  <w:num w:numId="8">
    <w:abstractNumId w:val="17"/>
  </w:num>
  <w:num w:numId="9">
    <w:abstractNumId w:val="24"/>
  </w:num>
  <w:num w:numId="10">
    <w:abstractNumId w:val="10"/>
  </w:num>
  <w:num w:numId="11">
    <w:abstractNumId w:val="22"/>
  </w:num>
  <w:num w:numId="12">
    <w:abstractNumId w:val="0"/>
  </w:num>
  <w:num w:numId="13">
    <w:abstractNumId w:val="5"/>
  </w:num>
  <w:num w:numId="14">
    <w:abstractNumId w:val="9"/>
  </w:num>
  <w:num w:numId="15">
    <w:abstractNumId w:val="14"/>
  </w:num>
  <w:num w:numId="16">
    <w:abstractNumId w:val="34"/>
  </w:num>
  <w:num w:numId="17">
    <w:abstractNumId w:val="2"/>
  </w:num>
  <w:num w:numId="18">
    <w:abstractNumId w:val="31"/>
  </w:num>
  <w:num w:numId="19">
    <w:abstractNumId w:val="41"/>
  </w:num>
  <w:num w:numId="20">
    <w:abstractNumId w:val="23"/>
  </w:num>
  <w:num w:numId="21">
    <w:abstractNumId w:val="11"/>
  </w:num>
  <w:num w:numId="22">
    <w:abstractNumId w:val="21"/>
  </w:num>
  <w:num w:numId="23">
    <w:abstractNumId w:val="4"/>
  </w:num>
  <w:num w:numId="24">
    <w:abstractNumId w:val="35"/>
  </w:num>
  <w:num w:numId="25">
    <w:abstractNumId w:val="18"/>
  </w:num>
  <w:num w:numId="26">
    <w:abstractNumId w:val="19"/>
  </w:num>
  <w:num w:numId="27">
    <w:abstractNumId w:val="36"/>
  </w:num>
  <w:num w:numId="28">
    <w:abstractNumId w:val="30"/>
  </w:num>
  <w:num w:numId="29">
    <w:abstractNumId w:val="20"/>
  </w:num>
  <w:num w:numId="30">
    <w:abstractNumId w:val="8"/>
  </w:num>
  <w:num w:numId="31">
    <w:abstractNumId w:val="25"/>
  </w:num>
  <w:num w:numId="32">
    <w:abstractNumId w:val="37"/>
  </w:num>
  <w:num w:numId="33">
    <w:abstractNumId w:val="26"/>
  </w:num>
  <w:num w:numId="34">
    <w:abstractNumId w:val="15"/>
  </w:num>
  <w:num w:numId="35">
    <w:abstractNumId w:val="32"/>
  </w:num>
  <w:num w:numId="36">
    <w:abstractNumId w:val="7"/>
  </w:num>
  <w:num w:numId="37">
    <w:abstractNumId w:val="38"/>
  </w:num>
  <w:num w:numId="38">
    <w:abstractNumId w:val="27"/>
  </w:num>
  <w:num w:numId="39">
    <w:abstractNumId w:val="6"/>
  </w:num>
  <w:num w:numId="40">
    <w:abstractNumId w:val="1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8D"/>
    <w:rsid w:val="002669A9"/>
    <w:rsid w:val="003830CE"/>
    <w:rsid w:val="00F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F914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F914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9148D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9148D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9148D"/>
    <w:pPr>
      <w:keepNext/>
      <w:spacing w:after="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F9148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914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14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914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914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914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914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9148D"/>
  </w:style>
  <w:style w:type="paragraph" w:styleId="a4">
    <w:name w:val="header"/>
    <w:basedOn w:val="a0"/>
    <w:link w:val="a5"/>
    <w:uiPriority w:val="99"/>
    <w:rsid w:val="00F91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F9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F91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1"/>
    <w:link w:val="a6"/>
    <w:uiPriority w:val="99"/>
    <w:rsid w:val="00F91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uiPriority w:val="99"/>
    <w:rsid w:val="00F914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F91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rsid w:val="00F914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91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0"/>
    <w:link w:val="34"/>
    <w:uiPriority w:val="99"/>
    <w:rsid w:val="00F914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F914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2"/>
    <w:uiPriority w:val="59"/>
    <w:rsid w:val="00F9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uiPriority w:val="99"/>
    <w:rsid w:val="00F9148D"/>
  </w:style>
  <w:style w:type="paragraph" w:customStyle="1" w:styleId="aa">
    <w:name w:val="Таблицы (моноширинный)"/>
    <w:basedOn w:val="a0"/>
    <w:next w:val="a0"/>
    <w:uiPriority w:val="99"/>
    <w:rsid w:val="00F914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F9148D"/>
    <w:rPr>
      <w:color w:val="0000FF"/>
      <w:u w:val="single"/>
    </w:rPr>
  </w:style>
  <w:style w:type="character" w:styleId="ac">
    <w:name w:val="FollowedHyperlink"/>
    <w:rsid w:val="00F9148D"/>
    <w:rPr>
      <w:color w:val="800080"/>
      <w:u w:val="single"/>
    </w:rPr>
  </w:style>
  <w:style w:type="paragraph" w:styleId="ad">
    <w:name w:val="Balloon Text"/>
    <w:basedOn w:val="a0"/>
    <w:link w:val="ae"/>
    <w:uiPriority w:val="99"/>
    <w:rsid w:val="00F9148D"/>
    <w:pPr>
      <w:spacing w:after="0" w:line="240" w:lineRule="auto"/>
    </w:pPr>
    <w:rPr>
      <w:rFonts w:ascii="Tahoma" w:eastAsia="Times New Roman" w:hAnsi="Tahoma" w:cs="Times New Roman"/>
      <w:spacing w:val="-2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uiPriority w:val="99"/>
    <w:rsid w:val="00F9148D"/>
    <w:rPr>
      <w:rFonts w:ascii="Tahoma" w:eastAsia="Times New Roman" w:hAnsi="Tahoma" w:cs="Times New Roman"/>
      <w:spacing w:val="-2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F9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аголовок №3_"/>
    <w:link w:val="36"/>
    <w:rsid w:val="00F9148D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0"/>
    <w:link w:val="35"/>
    <w:rsid w:val="00F9148D"/>
    <w:pPr>
      <w:shd w:val="clear" w:color="auto" w:fill="FFFFFF"/>
      <w:spacing w:before="240" w:after="0" w:line="326" w:lineRule="exact"/>
      <w:outlineLvl w:val="2"/>
    </w:pPr>
    <w:rPr>
      <w:sz w:val="26"/>
      <w:szCs w:val="26"/>
    </w:rPr>
  </w:style>
  <w:style w:type="character" w:customStyle="1" w:styleId="af0">
    <w:name w:val="Основной текст_"/>
    <w:link w:val="12"/>
    <w:rsid w:val="00F9148D"/>
    <w:rPr>
      <w:sz w:val="26"/>
      <w:szCs w:val="26"/>
      <w:shd w:val="clear" w:color="auto" w:fill="FFFFFF"/>
    </w:rPr>
  </w:style>
  <w:style w:type="character" w:customStyle="1" w:styleId="37">
    <w:name w:val="Основной текст (3)_"/>
    <w:link w:val="38"/>
    <w:rsid w:val="00F9148D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F9148D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F9148D"/>
    <w:pPr>
      <w:shd w:val="clear" w:color="auto" w:fill="FFFFFF"/>
      <w:spacing w:before="240" w:after="0" w:line="322" w:lineRule="exact"/>
      <w:ind w:hanging="700"/>
      <w:jc w:val="both"/>
    </w:pPr>
    <w:rPr>
      <w:sz w:val="26"/>
      <w:szCs w:val="26"/>
    </w:rPr>
  </w:style>
  <w:style w:type="paragraph" w:customStyle="1" w:styleId="38">
    <w:name w:val="Основной текст (3)"/>
    <w:basedOn w:val="a0"/>
    <w:link w:val="37"/>
    <w:rsid w:val="00F9148D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4">
    <w:name w:val="Заголовок №2"/>
    <w:basedOn w:val="a0"/>
    <w:link w:val="23"/>
    <w:rsid w:val="00F9148D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1">
    <w:name w:val="Subtle Emphasis"/>
    <w:uiPriority w:val="19"/>
    <w:qFormat/>
    <w:rsid w:val="00F9148D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F9148D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0"/>
    <w:next w:val="a0"/>
    <w:uiPriority w:val="99"/>
    <w:rsid w:val="00F914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Нормальный (таблица)"/>
    <w:basedOn w:val="a0"/>
    <w:next w:val="a0"/>
    <w:uiPriority w:val="99"/>
    <w:rsid w:val="00F914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F9148D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0"/>
    <w:next w:val="a0"/>
    <w:uiPriority w:val="99"/>
    <w:rsid w:val="00F91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Не вступил в силу"/>
    <w:uiPriority w:val="99"/>
    <w:rsid w:val="00F9148D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0"/>
    <w:next w:val="a0"/>
    <w:link w:val="af9"/>
    <w:uiPriority w:val="11"/>
    <w:qFormat/>
    <w:rsid w:val="00F9148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uiPriority w:val="11"/>
    <w:rsid w:val="00F9148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a">
    <w:name w:val="List Paragraph"/>
    <w:basedOn w:val="a0"/>
    <w:uiPriority w:val="99"/>
    <w:qFormat/>
    <w:rsid w:val="00F914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95pt">
    <w:name w:val="Основной текст + Courier New;9;5 pt"/>
    <w:rsid w:val="00F9148D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0"/>
    <w:link w:val="afc"/>
    <w:uiPriority w:val="99"/>
    <w:unhideWhenUsed/>
    <w:rsid w:val="00F91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F91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9">
    <w:name w:val="List 3"/>
    <w:basedOn w:val="a0"/>
    <w:uiPriority w:val="99"/>
    <w:rsid w:val="00F9148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0"/>
    <w:uiPriority w:val="99"/>
    <w:rsid w:val="00F914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0"/>
    <w:rsid w:val="00F914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0"/>
    <w:link w:val="aff"/>
    <w:uiPriority w:val="99"/>
    <w:rsid w:val="00F914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uiPriority w:val="99"/>
    <w:rsid w:val="00F9148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51">
    <w:name w:val="List 5"/>
    <w:basedOn w:val="a0"/>
    <w:uiPriority w:val="99"/>
    <w:rsid w:val="00F9148D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Цитата1"/>
    <w:basedOn w:val="a0"/>
    <w:uiPriority w:val="99"/>
    <w:rsid w:val="00F9148D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1">
    <w:name w:val="List 4"/>
    <w:basedOn w:val="a0"/>
    <w:uiPriority w:val="99"/>
    <w:unhideWhenUsed/>
    <w:rsid w:val="00F9148D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uiPriority w:val="99"/>
    <w:unhideWhenUsed/>
    <w:rsid w:val="00F9148D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unhideWhenUsed/>
    <w:rsid w:val="00F9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uiPriority w:val="99"/>
    <w:rsid w:val="00F9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F9148D"/>
    <w:rPr>
      <w:vertAlign w:val="superscript"/>
    </w:rPr>
  </w:style>
  <w:style w:type="paragraph" w:customStyle="1" w:styleId="310">
    <w:name w:val="Основной текст с отступом 31"/>
    <w:basedOn w:val="a0"/>
    <w:rsid w:val="00F9148D"/>
    <w:pPr>
      <w:widowControl w:val="0"/>
      <w:suppressAutoHyphens/>
      <w:autoSpaceDE w:val="0"/>
      <w:spacing w:after="0" w:line="240" w:lineRule="auto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f3">
    <w:name w:val="Заголовок"/>
    <w:basedOn w:val="a0"/>
    <w:next w:val="aff4"/>
    <w:rsid w:val="00F9148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0"/>
    <w:link w:val="aff5"/>
    <w:uiPriority w:val="99"/>
    <w:unhideWhenUsed/>
    <w:rsid w:val="00F914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Знак"/>
    <w:basedOn w:val="a1"/>
    <w:link w:val="aff4"/>
    <w:uiPriority w:val="99"/>
    <w:rsid w:val="00F9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14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6">
    <w:name w:val="Знак Знак Знак Знак Знак Знак Знак"/>
    <w:basedOn w:val="a0"/>
    <w:rsid w:val="00F9148D"/>
    <w:pPr>
      <w:widowControl w:val="0"/>
      <w:suppressAutoHyphens/>
      <w:spacing w:after="160" w:line="240" w:lineRule="exact"/>
    </w:pPr>
    <w:rPr>
      <w:rFonts w:ascii="Verdana" w:eastAsia="Lucida Sans Unicode" w:hAnsi="Verdana" w:cs="Times New Roman"/>
      <w:kern w:val="2"/>
      <w:sz w:val="20"/>
      <w:szCs w:val="20"/>
      <w:lang w:val="en-US"/>
    </w:rPr>
  </w:style>
  <w:style w:type="paragraph" w:styleId="aff7">
    <w:name w:val="Normal (Web)"/>
    <w:basedOn w:val="a0"/>
    <w:uiPriority w:val="99"/>
    <w:unhideWhenUsed/>
    <w:rsid w:val="00F9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1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F9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9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uiPriority w:val="99"/>
    <w:semiHidden/>
    <w:unhideWhenUsed/>
    <w:rsid w:val="00F9148D"/>
    <w:rPr>
      <w:vertAlign w:val="superscript"/>
    </w:rPr>
  </w:style>
  <w:style w:type="paragraph" w:styleId="affb">
    <w:name w:val="Document Map"/>
    <w:basedOn w:val="a0"/>
    <w:link w:val="affc"/>
    <w:uiPriority w:val="99"/>
    <w:semiHidden/>
    <w:unhideWhenUsed/>
    <w:rsid w:val="00F914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F914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2">
    <w:name w:val="заголовок 4"/>
    <w:basedOn w:val="a0"/>
    <w:next w:val="a0"/>
    <w:uiPriority w:val="99"/>
    <w:rsid w:val="00F9148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91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1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F9148D"/>
    <w:pPr>
      <w:numPr>
        <w:ilvl w:val="1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2"/>
    <w:basedOn w:val="a0"/>
    <w:link w:val="27"/>
    <w:uiPriority w:val="99"/>
    <w:rsid w:val="00F914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F9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F9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914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F914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F914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9148D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9148D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9148D"/>
    <w:pPr>
      <w:keepNext/>
      <w:spacing w:after="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F9148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914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14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914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914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914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914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9148D"/>
  </w:style>
  <w:style w:type="paragraph" w:styleId="a4">
    <w:name w:val="header"/>
    <w:basedOn w:val="a0"/>
    <w:link w:val="a5"/>
    <w:uiPriority w:val="99"/>
    <w:rsid w:val="00F91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F9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F91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1"/>
    <w:link w:val="a6"/>
    <w:uiPriority w:val="99"/>
    <w:rsid w:val="00F91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uiPriority w:val="99"/>
    <w:rsid w:val="00F914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F91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rsid w:val="00F914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91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0"/>
    <w:link w:val="34"/>
    <w:uiPriority w:val="99"/>
    <w:rsid w:val="00F914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F914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2"/>
    <w:uiPriority w:val="59"/>
    <w:rsid w:val="00F9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uiPriority w:val="99"/>
    <w:rsid w:val="00F9148D"/>
  </w:style>
  <w:style w:type="paragraph" w:customStyle="1" w:styleId="aa">
    <w:name w:val="Таблицы (моноширинный)"/>
    <w:basedOn w:val="a0"/>
    <w:next w:val="a0"/>
    <w:uiPriority w:val="99"/>
    <w:rsid w:val="00F914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F9148D"/>
    <w:rPr>
      <w:color w:val="0000FF"/>
      <w:u w:val="single"/>
    </w:rPr>
  </w:style>
  <w:style w:type="character" w:styleId="ac">
    <w:name w:val="FollowedHyperlink"/>
    <w:rsid w:val="00F9148D"/>
    <w:rPr>
      <w:color w:val="800080"/>
      <w:u w:val="single"/>
    </w:rPr>
  </w:style>
  <w:style w:type="paragraph" w:styleId="ad">
    <w:name w:val="Balloon Text"/>
    <w:basedOn w:val="a0"/>
    <w:link w:val="ae"/>
    <w:uiPriority w:val="99"/>
    <w:rsid w:val="00F9148D"/>
    <w:pPr>
      <w:spacing w:after="0" w:line="240" w:lineRule="auto"/>
    </w:pPr>
    <w:rPr>
      <w:rFonts w:ascii="Tahoma" w:eastAsia="Times New Roman" w:hAnsi="Tahoma" w:cs="Times New Roman"/>
      <w:spacing w:val="-2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uiPriority w:val="99"/>
    <w:rsid w:val="00F9148D"/>
    <w:rPr>
      <w:rFonts w:ascii="Tahoma" w:eastAsia="Times New Roman" w:hAnsi="Tahoma" w:cs="Times New Roman"/>
      <w:spacing w:val="-2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F9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аголовок №3_"/>
    <w:link w:val="36"/>
    <w:rsid w:val="00F9148D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0"/>
    <w:link w:val="35"/>
    <w:rsid w:val="00F9148D"/>
    <w:pPr>
      <w:shd w:val="clear" w:color="auto" w:fill="FFFFFF"/>
      <w:spacing w:before="240" w:after="0" w:line="326" w:lineRule="exact"/>
      <w:outlineLvl w:val="2"/>
    </w:pPr>
    <w:rPr>
      <w:sz w:val="26"/>
      <w:szCs w:val="26"/>
    </w:rPr>
  </w:style>
  <w:style w:type="character" w:customStyle="1" w:styleId="af0">
    <w:name w:val="Основной текст_"/>
    <w:link w:val="12"/>
    <w:rsid w:val="00F9148D"/>
    <w:rPr>
      <w:sz w:val="26"/>
      <w:szCs w:val="26"/>
      <w:shd w:val="clear" w:color="auto" w:fill="FFFFFF"/>
    </w:rPr>
  </w:style>
  <w:style w:type="character" w:customStyle="1" w:styleId="37">
    <w:name w:val="Основной текст (3)_"/>
    <w:link w:val="38"/>
    <w:rsid w:val="00F9148D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F9148D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F9148D"/>
    <w:pPr>
      <w:shd w:val="clear" w:color="auto" w:fill="FFFFFF"/>
      <w:spacing w:before="240" w:after="0" w:line="322" w:lineRule="exact"/>
      <w:ind w:hanging="700"/>
      <w:jc w:val="both"/>
    </w:pPr>
    <w:rPr>
      <w:sz w:val="26"/>
      <w:szCs w:val="26"/>
    </w:rPr>
  </w:style>
  <w:style w:type="paragraph" w:customStyle="1" w:styleId="38">
    <w:name w:val="Основной текст (3)"/>
    <w:basedOn w:val="a0"/>
    <w:link w:val="37"/>
    <w:rsid w:val="00F9148D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4">
    <w:name w:val="Заголовок №2"/>
    <w:basedOn w:val="a0"/>
    <w:link w:val="23"/>
    <w:rsid w:val="00F9148D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1">
    <w:name w:val="Subtle Emphasis"/>
    <w:uiPriority w:val="19"/>
    <w:qFormat/>
    <w:rsid w:val="00F9148D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F9148D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0"/>
    <w:next w:val="a0"/>
    <w:uiPriority w:val="99"/>
    <w:rsid w:val="00F914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Нормальный (таблица)"/>
    <w:basedOn w:val="a0"/>
    <w:next w:val="a0"/>
    <w:uiPriority w:val="99"/>
    <w:rsid w:val="00F914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F9148D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0"/>
    <w:next w:val="a0"/>
    <w:uiPriority w:val="99"/>
    <w:rsid w:val="00F91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Не вступил в силу"/>
    <w:uiPriority w:val="99"/>
    <w:rsid w:val="00F9148D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0"/>
    <w:next w:val="a0"/>
    <w:link w:val="af9"/>
    <w:uiPriority w:val="11"/>
    <w:qFormat/>
    <w:rsid w:val="00F9148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uiPriority w:val="11"/>
    <w:rsid w:val="00F9148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a">
    <w:name w:val="List Paragraph"/>
    <w:basedOn w:val="a0"/>
    <w:uiPriority w:val="99"/>
    <w:qFormat/>
    <w:rsid w:val="00F914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95pt">
    <w:name w:val="Основной текст + Courier New;9;5 pt"/>
    <w:rsid w:val="00F9148D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0"/>
    <w:link w:val="afc"/>
    <w:uiPriority w:val="99"/>
    <w:unhideWhenUsed/>
    <w:rsid w:val="00F91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F91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9">
    <w:name w:val="List 3"/>
    <w:basedOn w:val="a0"/>
    <w:uiPriority w:val="99"/>
    <w:rsid w:val="00F9148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0"/>
    <w:uiPriority w:val="99"/>
    <w:rsid w:val="00F914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0"/>
    <w:rsid w:val="00F914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0"/>
    <w:link w:val="aff"/>
    <w:uiPriority w:val="99"/>
    <w:rsid w:val="00F914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uiPriority w:val="99"/>
    <w:rsid w:val="00F9148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51">
    <w:name w:val="List 5"/>
    <w:basedOn w:val="a0"/>
    <w:uiPriority w:val="99"/>
    <w:rsid w:val="00F9148D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Цитата1"/>
    <w:basedOn w:val="a0"/>
    <w:uiPriority w:val="99"/>
    <w:rsid w:val="00F9148D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1">
    <w:name w:val="List 4"/>
    <w:basedOn w:val="a0"/>
    <w:uiPriority w:val="99"/>
    <w:unhideWhenUsed/>
    <w:rsid w:val="00F9148D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uiPriority w:val="99"/>
    <w:unhideWhenUsed/>
    <w:rsid w:val="00F9148D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unhideWhenUsed/>
    <w:rsid w:val="00F9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uiPriority w:val="99"/>
    <w:rsid w:val="00F9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F9148D"/>
    <w:rPr>
      <w:vertAlign w:val="superscript"/>
    </w:rPr>
  </w:style>
  <w:style w:type="paragraph" w:customStyle="1" w:styleId="310">
    <w:name w:val="Основной текст с отступом 31"/>
    <w:basedOn w:val="a0"/>
    <w:rsid w:val="00F9148D"/>
    <w:pPr>
      <w:widowControl w:val="0"/>
      <w:suppressAutoHyphens/>
      <w:autoSpaceDE w:val="0"/>
      <w:spacing w:after="0" w:line="240" w:lineRule="auto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f3">
    <w:name w:val="Заголовок"/>
    <w:basedOn w:val="a0"/>
    <w:next w:val="aff4"/>
    <w:rsid w:val="00F9148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0"/>
    <w:link w:val="aff5"/>
    <w:uiPriority w:val="99"/>
    <w:unhideWhenUsed/>
    <w:rsid w:val="00F914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Знак"/>
    <w:basedOn w:val="a1"/>
    <w:link w:val="aff4"/>
    <w:uiPriority w:val="99"/>
    <w:rsid w:val="00F9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14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6">
    <w:name w:val="Знак Знак Знак Знак Знак Знак Знак"/>
    <w:basedOn w:val="a0"/>
    <w:rsid w:val="00F9148D"/>
    <w:pPr>
      <w:widowControl w:val="0"/>
      <w:suppressAutoHyphens/>
      <w:spacing w:after="160" w:line="240" w:lineRule="exact"/>
    </w:pPr>
    <w:rPr>
      <w:rFonts w:ascii="Verdana" w:eastAsia="Lucida Sans Unicode" w:hAnsi="Verdana" w:cs="Times New Roman"/>
      <w:kern w:val="2"/>
      <w:sz w:val="20"/>
      <w:szCs w:val="20"/>
      <w:lang w:val="en-US"/>
    </w:rPr>
  </w:style>
  <w:style w:type="paragraph" w:styleId="aff7">
    <w:name w:val="Normal (Web)"/>
    <w:basedOn w:val="a0"/>
    <w:uiPriority w:val="99"/>
    <w:unhideWhenUsed/>
    <w:rsid w:val="00F9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1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F9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9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uiPriority w:val="99"/>
    <w:semiHidden/>
    <w:unhideWhenUsed/>
    <w:rsid w:val="00F9148D"/>
    <w:rPr>
      <w:vertAlign w:val="superscript"/>
    </w:rPr>
  </w:style>
  <w:style w:type="paragraph" w:styleId="affb">
    <w:name w:val="Document Map"/>
    <w:basedOn w:val="a0"/>
    <w:link w:val="affc"/>
    <w:uiPriority w:val="99"/>
    <w:semiHidden/>
    <w:unhideWhenUsed/>
    <w:rsid w:val="00F914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F914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2">
    <w:name w:val="заголовок 4"/>
    <w:basedOn w:val="a0"/>
    <w:next w:val="a0"/>
    <w:uiPriority w:val="99"/>
    <w:rsid w:val="00F9148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91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1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F9148D"/>
    <w:pPr>
      <w:numPr>
        <w:ilvl w:val="1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2"/>
    <w:basedOn w:val="a0"/>
    <w:link w:val="27"/>
    <w:uiPriority w:val="99"/>
    <w:rsid w:val="00F914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F9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F9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914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7442</Words>
  <Characters>42426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2016-03-31T23:38:00Z</dcterms:created>
  <dcterms:modified xsi:type="dcterms:W3CDTF">2016-03-31T23:38:00Z</dcterms:modified>
</cp:coreProperties>
</file>